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B6" w:rsidRDefault="00324067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</w:t>
      </w:r>
    </w:p>
    <w:p w:rsidR="00BA44B6" w:rsidRDefault="00324067" w:rsidP="00091560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《</w:t>
      </w:r>
      <w:r w:rsidR="00091560" w:rsidRPr="00091560">
        <w:rPr>
          <w:rFonts w:ascii="黑体" w:eastAsia="黑体" w:hAnsi="黑体" w:cs="黑体" w:hint="eastAsia"/>
          <w:b/>
          <w:bCs/>
          <w:sz w:val="32"/>
          <w:szCs w:val="32"/>
        </w:rPr>
        <w:t>液压升降坝设计技术规范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》（征求意见稿）</w:t>
      </w:r>
    </w:p>
    <w:p w:rsidR="00BA44B6" w:rsidRDefault="0032406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专家（单位）意见表</w:t>
      </w:r>
    </w:p>
    <w:p w:rsidR="00BA44B6" w:rsidRDefault="00324067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总体意见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BA44B6" w:rsidRDefault="00324067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BA44B6" w:rsidRDefault="00324067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具体意见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BA44B6" w:rsidRDefault="00324067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BA44B6" w:rsidRDefault="00324067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BA44B6" w:rsidRDefault="00BA44B6">
      <w:pPr>
        <w:ind w:leftChars="200" w:left="420"/>
        <w:rPr>
          <w:rFonts w:ascii="仿宋_GB2312" w:eastAsia="仿宋_GB2312" w:hAnsi="宋体"/>
          <w:sz w:val="24"/>
        </w:rPr>
      </w:pPr>
    </w:p>
    <w:p w:rsidR="00BA44B6" w:rsidRDefault="00BA44B6">
      <w:pPr>
        <w:ind w:leftChars="200" w:left="420"/>
        <w:rPr>
          <w:rFonts w:ascii="仿宋_GB2312" w:eastAsia="仿宋_GB2312" w:hAnsi="宋体"/>
          <w:sz w:val="24"/>
        </w:rPr>
      </w:pPr>
    </w:p>
    <w:p w:rsidR="00BA44B6" w:rsidRDefault="00324067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BA44B6" w:rsidRDefault="00324067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BA44B6" w:rsidRDefault="00324067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BA44B6" w:rsidRDefault="00324067" w:rsidP="00324067">
      <w:pPr>
        <w:ind w:left="4620"/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  <w:t>月   日</w:t>
      </w:r>
    </w:p>
    <w:sectPr w:rsidR="00BA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CA20F5"/>
    <w:rsid w:val="00091560"/>
    <w:rsid w:val="00324067"/>
    <w:rsid w:val="005A3497"/>
    <w:rsid w:val="009972B7"/>
    <w:rsid w:val="00B06AFE"/>
    <w:rsid w:val="00BA44B6"/>
    <w:rsid w:val="3DCA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A67FB9-927D-4B9C-9904-6511CACC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雯儿</dc:creator>
  <cp:lastModifiedBy>zhaohui</cp:lastModifiedBy>
  <cp:revision>6</cp:revision>
  <dcterms:created xsi:type="dcterms:W3CDTF">2019-09-02T02:12:00Z</dcterms:created>
  <dcterms:modified xsi:type="dcterms:W3CDTF">2020-08-10T06:29:00Z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