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成果名称：复合约束和风险条件下的漓江流域防洪与生态调度关键技术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完成单位：广西壮族自治区水利电力勘测设计研究院有限责任公司、中国水利水电科学研究院、三峡大学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2410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何素明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本成果的项目负责人，明确研究思路，制定总体方案，组织实施课题研究内容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廖卫红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本成果主要技术负责人，主要负责项目策划、课题内容实施，主持完成课题编写大纲、专家咨询、研究报告编写等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蔡德所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三峡大学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生态调度技术负责人，主要负责生境需求的生态流量过程推求技术和研究鱼类栖息地模型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李传科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项目技术把关和总协调，主要负责项目组织实施和关键技术把关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孔猛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本成果主要完成人，负责项目成果推进，研究漓江水库群多目标联合调度技术研究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杨明祥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本成果主要完成人，负责</w:t>
            </w:r>
            <w:r>
              <w:rPr>
                <w:rFonts w:hint="eastAsia"/>
                <w:sz w:val="24"/>
                <w:szCs w:val="24"/>
              </w:rPr>
              <w:t>漓江流域气陆耦合集合预报模式研究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本成果主要完成人，负责研究漓江水库群联合调度方案、常规与应急水量调度方案等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王超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本成果主要完成人，负责研发</w:t>
            </w:r>
            <w:r>
              <w:rPr>
                <w:rFonts w:hint="eastAsia"/>
                <w:sz w:val="24"/>
                <w:szCs w:val="24"/>
              </w:rPr>
              <w:t>漓江流域水库群水量水质水生态多目标双态调度决策平台系统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蔡思宇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本成果主要完成人，负责研发</w:t>
            </w:r>
            <w:r>
              <w:rPr>
                <w:rFonts w:hint="eastAsia"/>
                <w:sz w:val="24"/>
                <w:szCs w:val="24"/>
              </w:rPr>
              <w:t>漓江流域水库群水量水质水生态多目标双态调度决策平台系统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蓝诚宁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本成果主要完成人，主要编制漓江水库群联合调度方案等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蒋月丽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本成果主要参与者，主要开展模型实证分析和编制漓江常规和应急调度方案等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覃杰香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本成果主要参与者，主要开展模型实证分析和编制漓江常规和应急调度方案等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杨伟韬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本成果主要参与者，主要开展模型实证分析和编制漓江常规和应急调度方案等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陶昌弟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本成果主要参与者，主要开展模型实证分析和编制漓江常规和应急调度方案等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杨晓庆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广西壮族自治区水利电力勘测设计研究院有限责任公司</w:t>
            </w:r>
          </w:p>
        </w:tc>
        <w:tc>
          <w:tcPr>
            <w:tcW w:w="3846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本成果主要参与者，主要开展模型实证分析和编制漓江常规和应急调度方案等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C66AD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C687A"/>
    <w:rsid w:val="008D04BE"/>
    <w:rsid w:val="008E608A"/>
    <w:rsid w:val="008F0088"/>
    <w:rsid w:val="00917047"/>
    <w:rsid w:val="0094019D"/>
    <w:rsid w:val="009715AE"/>
    <w:rsid w:val="00986FF1"/>
    <w:rsid w:val="009D6185"/>
    <w:rsid w:val="009F0040"/>
    <w:rsid w:val="009F6EED"/>
    <w:rsid w:val="00A16A12"/>
    <w:rsid w:val="00A217D5"/>
    <w:rsid w:val="00A239CB"/>
    <w:rsid w:val="00A5461E"/>
    <w:rsid w:val="00A60814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4A10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3CE5AF5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1324</Words>
  <Characters>1365</Characters>
  <Lines>11</Lines>
  <Paragraphs>3</Paragraphs>
  <TotalTime>106</TotalTime>
  <ScaleCrop>false</ScaleCrop>
  <LinksUpToDate>false</LinksUpToDate>
  <CharactersWithSpaces>1428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2023-08-17T06:53:01Z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90C6B84EEE3D4616AD5215E8DF344B92_13</vt:lpwstr>
  </property>
</Properties>
</file>