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附件：</w:t>
      </w:r>
    </w:p>
    <w:p>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成果名称：强人类活动影响下长江泥沙演变与调控</w:t>
      </w:r>
      <w:r>
        <w:rPr>
          <w:rFonts w:hint="eastAsia" w:ascii="Times New Roman" w:hAnsi="Times New Roman" w:eastAsia="仿宋_GB2312" w:cs="仿宋_GB2312"/>
          <w:sz w:val="32"/>
          <w:szCs w:val="32"/>
        </w:rPr>
        <w:t xml:space="preserve"> </w:t>
      </w:r>
    </w:p>
    <w:p>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完成单位：长江水利委员会长江科学院、长江水利委员会水文局、四川大学、长江勘测规划设计研究有限责任公司、中国水利水电科学研究院、清</w:t>
      </w:r>
      <w:bookmarkStart w:id="0" w:name="_GoBack"/>
      <w:bookmarkEnd w:id="0"/>
      <w:r>
        <w:rPr>
          <w:rFonts w:hint="eastAsia" w:ascii="Times New Roman" w:hAnsi="Times New Roman" w:eastAsia="仿宋_GB2312" w:cs="仿宋_GB2312"/>
          <w:kern w:val="0"/>
          <w:sz w:val="32"/>
          <w:szCs w:val="32"/>
        </w:rPr>
        <w:t xml:space="preserve">华大学、水利部交通运输部国家能源局南京水利科学研究院、武汉大学 </w:t>
      </w:r>
    </w:p>
    <w:p>
      <w:pPr>
        <w:spacing w:line="500" w:lineRule="exact"/>
        <w:ind w:left="1606" w:hanging="1606" w:hangingChars="500"/>
        <w:jc w:val="center"/>
        <w:rPr>
          <w:rFonts w:ascii="Times New Roman" w:hAnsi="Times New Roman" w:eastAsia="仿宋_GB2312" w:cs="仿宋_GB2312"/>
          <w:kern w:val="0"/>
          <w:sz w:val="32"/>
          <w:szCs w:val="32"/>
        </w:rPr>
      </w:pPr>
      <w:r>
        <w:rPr>
          <w:rFonts w:hint="eastAsia" w:ascii="Times New Roman" w:hAnsi="Times New Roman" w:cs="仿宋_GB2312" w:eastAsiaTheme="majorEastAsia"/>
          <w:b/>
          <w:sz w:val="32"/>
          <w:szCs w:val="32"/>
        </w:rPr>
        <w:t>主要研制人员名单</w:t>
      </w:r>
    </w:p>
    <w:tbl>
      <w:tblPr>
        <w:tblStyle w:val="6"/>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20"/>
        <w:gridCol w:w="851"/>
        <w:gridCol w:w="1984"/>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vAlign w:val="center"/>
          </w:tcPr>
          <w:p>
            <w:pPr>
              <w:jc w:val="center"/>
              <w:rPr>
                <w:rFonts w:ascii="Times New Roman" w:hAnsi="Times New Roman" w:cs="Times New Roman"/>
                <w:b/>
                <w:bCs/>
                <w:sz w:val="24"/>
              </w:rPr>
            </w:pPr>
            <w:r>
              <w:rPr>
                <w:rFonts w:ascii="Times New Roman" w:hAnsi="Times New Roman" w:cs="Times New Roman"/>
                <w:b/>
                <w:bCs/>
                <w:sz w:val="24"/>
              </w:rPr>
              <w:t>序号</w:t>
            </w:r>
          </w:p>
        </w:tc>
        <w:tc>
          <w:tcPr>
            <w:tcW w:w="920" w:type="dxa"/>
            <w:vAlign w:val="center"/>
          </w:tcPr>
          <w:p>
            <w:pPr>
              <w:jc w:val="center"/>
              <w:rPr>
                <w:rFonts w:ascii="Times New Roman" w:hAnsi="Times New Roman" w:cs="Times New Roman"/>
                <w:b/>
                <w:bCs/>
                <w:sz w:val="24"/>
              </w:rPr>
            </w:pPr>
            <w:r>
              <w:rPr>
                <w:rFonts w:ascii="Times New Roman" w:hAnsi="Times New Roman" w:cs="Times New Roman"/>
                <w:b/>
                <w:bCs/>
                <w:sz w:val="24"/>
              </w:rPr>
              <w:t>姓名</w:t>
            </w:r>
          </w:p>
        </w:tc>
        <w:tc>
          <w:tcPr>
            <w:tcW w:w="851" w:type="dxa"/>
            <w:vAlign w:val="center"/>
          </w:tcPr>
          <w:p>
            <w:pPr>
              <w:jc w:val="center"/>
              <w:rPr>
                <w:rFonts w:ascii="Times New Roman" w:hAnsi="Times New Roman" w:cs="Times New Roman"/>
                <w:b/>
                <w:bCs/>
                <w:sz w:val="24"/>
              </w:rPr>
            </w:pPr>
            <w:r>
              <w:rPr>
                <w:rFonts w:ascii="Times New Roman" w:hAnsi="Times New Roman" w:cs="Times New Roman"/>
                <w:b/>
                <w:bCs/>
                <w:sz w:val="24"/>
              </w:rPr>
              <w:t>技术</w:t>
            </w:r>
          </w:p>
          <w:p>
            <w:pPr>
              <w:jc w:val="center"/>
              <w:rPr>
                <w:rFonts w:ascii="Times New Roman" w:hAnsi="Times New Roman" w:cs="Times New Roman"/>
                <w:b/>
                <w:bCs/>
                <w:sz w:val="24"/>
              </w:rPr>
            </w:pPr>
            <w:r>
              <w:rPr>
                <w:rFonts w:ascii="Times New Roman" w:hAnsi="Times New Roman" w:cs="Times New Roman"/>
                <w:b/>
                <w:bCs/>
                <w:sz w:val="24"/>
              </w:rPr>
              <w:t>职称</w:t>
            </w:r>
          </w:p>
        </w:tc>
        <w:tc>
          <w:tcPr>
            <w:tcW w:w="1984" w:type="dxa"/>
            <w:vAlign w:val="center"/>
          </w:tcPr>
          <w:p>
            <w:pPr>
              <w:jc w:val="center"/>
              <w:rPr>
                <w:rFonts w:ascii="Times New Roman" w:hAnsi="Times New Roman" w:cs="Times New Roman"/>
                <w:b/>
                <w:bCs/>
                <w:sz w:val="24"/>
              </w:rPr>
            </w:pPr>
            <w:r>
              <w:rPr>
                <w:rFonts w:ascii="Times New Roman" w:hAnsi="Times New Roman" w:cs="Times New Roman"/>
                <w:b/>
                <w:bCs/>
                <w:sz w:val="24"/>
              </w:rPr>
              <w:t>工作单位</w:t>
            </w:r>
          </w:p>
        </w:tc>
        <w:tc>
          <w:tcPr>
            <w:tcW w:w="4555" w:type="dxa"/>
            <w:vAlign w:val="center"/>
          </w:tcPr>
          <w:p>
            <w:pPr>
              <w:jc w:val="center"/>
              <w:rPr>
                <w:rFonts w:ascii="Times New Roman" w:hAnsi="Times New Roman" w:cs="Times New Roman"/>
                <w:b/>
                <w:bCs/>
                <w:sz w:val="24"/>
              </w:rPr>
            </w:pPr>
            <w:r>
              <w:rPr>
                <w:rFonts w:ascii="Times New Roman" w:hAnsi="Times New Roman" w:cs="Times New Roman"/>
                <w:b/>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w:t>
            </w:r>
          </w:p>
        </w:tc>
        <w:tc>
          <w:tcPr>
            <w:tcW w:w="920" w:type="dxa"/>
            <w:vAlign w:val="center"/>
          </w:tcPr>
          <w:p>
            <w:pPr>
              <w:spacing w:line="240" w:lineRule="atLeast"/>
              <w:jc w:val="center"/>
              <w:rPr>
                <w:rFonts w:ascii="Times New Roman" w:hAnsi="Times New Roman"/>
                <w:szCs w:val="24"/>
              </w:rPr>
            </w:pPr>
            <w:r>
              <w:rPr>
                <w:rFonts w:hint="eastAsia" w:ascii="Times New Roman" w:hAnsi="Times New Roman"/>
                <w:szCs w:val="21"/>
              </w:rPr>
              <w:t>卢金友</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bCs/>
                <w:szCs w:val="21"/>
              </w:rPr>
              <w:t>正</w:t>
            </w:r>
            <w:r>
              <w:rPr>
                <w:rFonts w:ascii="Times New Roman" w:hAnsi="Times New Roman"/>
                <w:bCs/>
                <w:szCs w:val="21"/>
              </w:rPr>
              <w:t>高</w:t>
            </w:r>
          </w:p>
        </w:tc>
        <w:tc>
          <w:tcPr>
            <w:tcW w:w="1984" w:type="dxa"/>
            <w:vAlign w:val="center"/>
          </w:tcPr>
          <w:p>
            <w:pPr>
              <w:spacing w:line="240" w:lineRule="atLeast"/>
              <w:jc w:val="center"/>
              <w:rPr>
                <w:rFonts w:ascii="Times New Roman" w:hAnsi="Times New Roman"/>
                <w:szCs w:val="24"/>
              </w:rPr>
            </w:pPr>
            <w:r>
              <w:rPr>
                <w:rFonts w:hint="eastAsia" w:ascii="Times New Roman" w:hAnsi="Times New Roman"/>
                <w:szCs w:val="21"/>
              </w:rPr>
              <w:t>长江科学院</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项目总负责，主持强人类活动影响下长江泥沙演变与调控的各项工作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2</w:t>
            </w:r>
          </w:p>
        </w:tc>
        <w:tc>
          <w:tcPr>
            <w:tcW w:w="920" w:type="dxa"/>
            <w:vAlign w:val="center"/>
          </w:tcPr>
          <w:p>
            <w:pPr>
              <w:spacing w:line="240" w:lineRule="atLeast"/>
              <w:jc w:val="center"/>
              <w:rPr>
                <w:rFonts w:ascii="Times New Roman" w:hAnsi="Times New Roman"/>
                <w:szCs w:val="24"/>
              </w:rPr>
            </w:pPr>
            <w:r>
              <w:rPr>
                <w:rFonts w:hint="eastAsia" w:ascii="Times New Roman" w:hAnsi="Times New Roman"/>
                <w:szCs w:val="21"/>
              </w:rPr>
              <w:t>姚仕明</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正高</w:t>
            </w:r>
          </w:p>
        </w:tc>
        <w:tc>
          <w:tcPr>
            <w:tcW w:w="1984" w:type="dxa"/>
            <w:vAlign w:val="center"/>
          </w:tcPr>
          <w:p>
            <w:pPr>
              <w:spacing w:line="240" w:lineRule="atLeast"/>
              <w:jc w:val="center"/>
              <w:rPr>
                <w:rFonts w:ascii="Times New Roman" w:hAnsi="Times New Roman"/>
                <w:szCs w:val="24"/>
              </w:rPr>
            </w:pPr>
            <w:r>
              <w:rPr>
                <w:rFonts w:hint="eastAsia" w:ascii="Times New Roman" w:hAnsi="Times New Roman"/>
                <w:szCs w:val="21"/>
              </w:rPr>
              <w:t>长江科学院</w:t>
            </w:r>
          </w:p>
        </w:tc>
        <w:tc>
          <w:tcPr>
            <w:tcW w:w="4555" w:type="dxa"/>
            <w:vAlign w:val="center"/>
          </w:tcPr>
          <w:p>
            <w:pPr>
              <w:spacing w:line="240" w:lineRule="atLeast"/>
              <w:rPr>
                <w:rFonts w:ascii="Times New Roman" w:hAnsi="Times New Roman"/>
                <w:szCs w:val="24"/>
              </w:rPr>
            </w:pPr>
            <w:r>
              <w:rPr>
                <w:rFonts w:hint="eastAsia" w:ascii="Times New Roman" w:hAnsi="Times New Roman" w:eastAsia="宋体" w:cs="Times New Roman"/>
                <w:szCs w:val="21"/>
              </w:rPr>
              <w:t>负责弯曲河道演变规律研究、河道治理方案研究及技术示范等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3</w:t>
            </w:r>
          </w:p>
        </w:tc>
        <w:tc>
          <w:tcPr>
            <w:tcW w:w="920" w:type="dxa"/>
            <w:vAlign w:val="center"/>
          </w:tcPr>
          <w:p>
            <w:pPr>
              <w:spacing w:line="240" w:lineRule="atLeast"/>
              <w:jc w:val="center"/>
              <w:rPr>
                <w:rFonts w:ascii="Times New Roman" w:hAnsi="Times New Roman"/>
                <w:szCs w:val="24"/>
              </w:rPr>
            </w:pPr>
            <w:r>
              <w:rPr>
                <w:rFonts w:hint="eastAsia" w:ascii="Times New Roman" w:hAnsi="Times New Roman"/>
                <w:szCs w:val="21"/>
              </w:rPr>
              <w:t>刘兴年</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教授</w:t>
            </w:r>
          </w:p>
        </w:tc>
        <w:tc>
          <w:tcPr>
            <w:tcW w:w="1984" w:type="dxa"/>
            <w:vAlign w:val="center"/>
          </w:tcPr>
          <w:p>
            <w:pPr>
              <w:spacing w:line="240" w:lineRule="atLeast"/>
              <w:jc w:val="center"/>
              <w:rPr>
                <w:rFonts w:ascii="Times New Roman" w:hAnsi="Times New Roman"/>
                <w:szCs w:val="24"/>
              </w:rPr>
            </w:pPr>
            <w:r>
              <w:rPr>
                <w:rFonts w:hint="eastAsia" w:ascii="Times New Roman" w:hAnsi="Times New Roman"/>
                <w:szCs w:val="21"/>
              </w:rPr>
              <w:t>四川大学</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揭示了入库悬移质中粗沙与推移质在时空上的转化机理及泥沙运动对水库调度的响应机制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4</w:t>
            </w:r>
          </w:p>
        </w:tc>
        <w:tc>
          <w:tcPr>
            <w:tcW w:w="920" w:type="dxa"/>
            <w:vAlign w:val="center"/>
          </w:tcPr>
          <w:p>
            <w:pPr>
              <w:spacing w:line="240" w:lineRule="atLeast"/>
              <w:jc w:val="center"/>
              <w:rPr>
                <w:rFonts w:ascii="Times New Roman" w:hAnsi="Times New Roman"/>
                <w:szCs w:val="24"/>
              </w:rPr>
            </w:pPr>
            <w:r>
              <w:rPr>
                <w:rFonts w:ascii="Times New Roman" w:hAnsi="Times New Roman"/>
                <w:szCs w:val="21"/>
              </w:rPr>
              <w:t>朱勇辉</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正高</w:t>
            </w:r>
          </w:p>
        </w:tc>
        <w:tc>
          <w:tcPr>
            <w:tcW w:w="1984" w:type="dxa"/>
            <w:vAlign w:val="center"/>
          </w:tcPr>
          <w:p>
            <w:pPr>
              <w:spacing w:line="240" w:lineRule="atLeast"/>
              <w:jc w:val="center"/>
              <w:rPr>
                <w:rFonts w:ascii="Times New Roman" w:hAnsi="Times New Roman"/>
                <w:szCs w:val="24"/>
              </w:rPr>
            </w:pPr>
            <w:r>
              <w:rPr>
                <w:rFonts w:hint="eastAsia" w:ascii="Times New Roman" w:hAnsi="Times New Roman"/>
                <w:szCs w:val="21"/>
              </w:rPr>
              <w:t>长江科学院</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揭示了水沙变异条件下长江中下游不同河型河道重塑的驱动机制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5</w:t>
            </w:r>
          </w:p>
        </w:tc>
        <w:tc>
          <w:tcPr>
            <w:tcW w:w="920" w:type="dxa"/>
            <w:vAlign w:val="center"/>
          </w:tcPr>
          <w:p>
            <w:pPr>
              <w:spacing w:line="240" w:lineRule="atLeast"/>
              <w:jc w:val="center"/>
              <w:rPr>
                <w:rFonts w:ascii="Times New Roman" w:hAnsi="Times New Roman"/>
                <w:szCs w:val="24"/>
              </w:rPr>
            </w:pPr>
            <w:r>
              <w:rPr>
                <w:rFonts w:ascii="Times New Roman" w:hAnsi="Times New Roman"/>
                <w:szCs w:val="21"/>
              </w:rPr>
              <w:t>李丹勋</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正高</w:t>
            </w:r>
          </w:p>
        </w:tc>
        <w:tc>
          <w:tcPr>
            <w:tcW w:w="1984" w:type="dxa"/>
            <w:vAlign w:val="center"/>
          </w:tcPr>
          <w:p>
            <w:pPr>
              <w:spacing w:line="240" w:lineRule="atLeast"/>
              <w:jc w:val="center"/>
              <w:rPr>
                <w:rFonts w:ascii="Times New Roman" w:hAnsi="Times New Roman"/>
                <w:szCs w:val="24"/>
              </w:rPr>
            </w:pPr>
            <w:r>
              <w:rPr>
                <w:rFonts w:hint="eastAsia" w:ascii="Times New Roman" w:hAnsi="Times New Roman"/>
                <w:szCs w:val="21"/>
              </w:rPr>
              <w:t>清华大学</w:t>
            </w:r>
          </w:p>
        </w:tc>
        <w:tc>
          <w:tcPr>
            <w:tcW w:w="4555" w:type="dxa"/>
            <w:vAlign w:val="center"/>
          </w:tcPr>
          <w:p>
            <w:pPr>
              <w:spacing w:line="240" w:lineRule="exact"/>
              <w:jc w:val="left"/>
              <w:rPr>
                <w:rFonts w:ascii="Times New Roman" w:hAnsi="Times New Roman"/>
                <w:szCs w:val="21"/>
              </w:rPr>
            </w:pPr>
            <w:r>
              <w:rPr>
                <w:rFonts w:hint="eastAsia" w:ascii="Times New Roman" w:hAnsi="Times New Roman"/>
                <w:szCs w:val="21"/>
              </w:rPr>
              <w:t>提出了长江泥沙调控目标及阈值、多目标指标体系及措施评价体系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6</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夏云峰</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正高</w:t>
            </w:r>
            <w:r>
              <w:rPr>
                <w:rFonts w:ascii="Times New Roman" w:hAnsi="Times New Roman"/>
                <w:szCs w:val="21"/>
              </w:rPr>
              <w:t xml:space="preserve">                    </w:t>
            </w:r>
          </w:p>
        </w:tc>
        <w:tc>
          <w:tcPr>
            <w:tcW w:w="1984" w:type="dxa"/>
            <w:vAlign w:val="center"/>
          </w:tcPr>
          <w:p>
            <w:pPr>
              <w:spacing w:line="240" w:lineRule="atLeast"/>
              <w:jc w:val="center"/>
              <w:rPr>
                <w:rFonts w:ascii="Times New Roman" w:hAnsi="Times New Roman"/>
                <w:szCs w:val="24"/>
              </w:rPr>
            </w:pPr>
            <w:r>
              <w:rPr>
                <w:rFonts w:hint="eastAsia" w:ascii="Times New Roman" w:hAnsi="Times New Roman"/>
                <w:szCs w:val="21"/>
              </w:rPr>
              <w:t>水利部交通运输部国家能源局南京水利科学研究院</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揭示了三峡库区淤积和坝下游河道冲刷对典型河段航道条件对水沙调控因子的响应机制，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7</w:t>
            </w:r>
          </w:p>
        </w:tc>
        <w:tc>
          <w:tcPr>
            <w:tcW w:w="920" w:type="dxa"/>
            <w:vAlign w:val="center"/>
          </w:tcPr>
          <w:p>
            <w:pPr>
              <w:spacing w:line="240" w:lineRule="atLeast"/>
              <w:jc w:val="center"/>
              <w:rPr>
                <w:rFonts w:ascii="Times New Roman" w:hAnsi="Times New Roman"/>
                <w:szCs w:val="24"/>
              </w:rPr>
            </w:pPr>
            <w:r>
              <w:rPr>
                <w:rFonts w:ascii="Times New Roman" w:hAnsi="Times New Roman"/>
                <w:szCs w:val="21"/>
              </w:rPr>
              <w:t>胡春燕</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正高</w:t>
            </w:r>
          </w:p>
        </w:tc>
        <w:tc>
          <w:tcPr>
            <w:tcW w:w="1984" w:type="dxa"/>
            <w:vAlign w:val="center"/>
          </w:tcPr>
          <w:p>
            <w:pPr>
              <w:spacing w:line="240" w:lineRule="atLeast"/>
              <w:jc w:val="center"/>
              <w:rPr>
                <w:rFonts w:ascii="Times New Roman" w:hAnsi="Times New Roman"/>
                <w:szCs w:val="24"/>
              </w:rPr>
            </w:pPr>
            <w:r>
              <w:rPr>
                <w:rFonts w:ascii="Times New Roman" w:hAnsi="Times New Roman"/>
                <w:szCs w:val="21"/>
              </w:rPr>
              <w:t>长江勘测规划设计研究有限责任公司</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阐明了三峡库区淤积和坝下游河道冲刷对防洪的影响规律。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8</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袁晶</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正高</w:t>
            </w:r>
          </w:p>
        </w:tc>
        <w:tc>
          <w:tcPr>
            <w:tcW w:w="1984" w:type="dxa"/>
            <w:vAlign w:val="center"/>
          </w:tcPr>
          <w:p>
            <w:pPr>
              <w:spacing w:line="240" w:lineRule="exact"/>
              <w:jc w:val="center"/>
              <w:rPr>
                <w:rFonts w:hint="eastAsia" w:ascii="Times New Roman" w:hAnsi="Times New Roman"/>
                <w:szCs w:val="21"/>
              </w:rPr>
            </w:pPr>
            <w:r>
              <w:rPr>
                <w:rFonts w:ascii="Times New Roman" w:hAnsi="Times New Roman"/>
                <w:szCs w:val="21"/>
              </w:rPr>
              <w:t>长江水利委员会水文局</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揭示了长江流域多因素作用下泥沙时空分布变化规律及主要驱动因子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9</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关见朝</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副高</w:t>
            </w:r>
          </w:p>
        </w:tc>
        <w:tc>
          <w:tcPr>
            <w:tcW w:w="1984" w:type="dxa"/>
            <w:vAlign w:val="center"/>
          </w:tcPr>
          <w:p>
            <w:pPr>
              <w:spacing w:line="240" w:lineRule="atLeast"/>
              <w:jc w:val="center"/>
              <w:rPr>
                <w:rFonts w:ascii="Times New Roman" w:hAnsi="Times New Roman"/>
                <w:szCs w:val="24"/>
              </w:rPr>
            </w:pPr>
            <w:r>
              <w:rPr>
                <w:rFonts w:ascii="Times New Roman" w:hAnsi="Times New Roman"/>
                <w:szCs w:val="21"/>
              </w:rPr>
              <w:t>中国水利水电科学研究院</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首次预测了梯级水库联合运用下三峡水库淤积过程及平衡状态和中下游河道大时空尺度冲淤演变趋势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10</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余明辉</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教授</w:t>
            </w:r>
          </w:p>
        </w:tc>
        <w:tc>
          <w:tcPr>
            <w:tcW w:w="1984" w:type="dxa"/>
            <w:vAlign w:val="center"/>
          </w:tcPr>
          <w:p>
            <w:pPr>
              <w:spacing w:line="240" w:lineRule="atLeast"/>
              <w:jc w:val="center"/>
              <w:rPr>
                <w:rFonts w:ascii="Times New Roman" w:hAnsi="Times New Roman"/>
                <w:szCs w:val="24"/>
              </w:rPr>
            </w:pPr>
            <w:r>
              <w:rPr>
                <w:rFonts w:ascii="Times New Roman" w:hAnsi="Times New Roman"/>
                <w:szCs w:val="21"/>
              </w:rPr>
              <w:t>武汉大学</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揭示了水库群运用后长江中下游河道悬移质泥沙长距离不平衡输移机理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11</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周银军</w:t>
            </w:r>
          </w:p>
        </w:tc>
        <w:tc>
          <w:tcPr>
            <w:tcW w:w="851" w:type="dxa"/>
            <w:vAlign w:val="center"/>
          </w:tcPr>
          <w:p>
            <w:pPr>
              <w:spacing w:line="240" w:lineRule="atLeast"/>
              <w:jc w:val="center"/>
              <w:rPr>
                <w:rFonts w:ascii="Times New Roman" w:hAnsi="Times New Roman"/>
                <w:szCs w:val="24"/>
              </w:rPr>
            </w:pPr>
            <w:r>
              <w:rPr>
                <w:rFonts w:hint="eastAsia" w:ascii="Times New Roman" w:hAnsi="Times New Roman"/>
                <w:szCs w:val="21"/>
              </w:rPr>
              <w:t>正高</w:t>
            </w:r>
          </w:p>
        </w:tc>
        <w:tc>
          <w:tcPr>
            <w:tcW w:w="1984" w:type="dxa"/>
            <w:vAlign w:val="center"/>
          </w:tcPr>
          <w:p>
            <w:pPr>
              <w:spacing w:line="240" w:lineRule="exact"/>
              <w:jc w:val="center"/>
              <w:rPr>
                <w:rFonts w:hint="eastAsia" w:ascii="Times New Roman" w:hAnsi="Times New Roman"/>
                <w:szCs w:val="21"/>
              </w:rPr>
            </w:pPr>
            <w:r>
              <w:rPr>
                <w:rFonts w:ascii="Times New Roman" w:hAnsi="Times New Roman"/>
                <w:szCs w:val="21"/>
              </w:rPr>
              <w:t>长江科学院</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提出了泥沙序列重构技术和水库生态清淤多目标优化方案决策方法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12</w:t>
            </w:r>
          </w:p>
        </w:tc>
        <w:tc>
          <w:tcPr>
            <w:tcW w:w="920" w:type="dxa"/>
            <w:vAlign w:val="center"/>
          </w:tcPr>
          <w:p>
            <w:pPr>
              <w:spacing w:line="240" w:lineRule="atLeast"/>
              <w:jc w:val="center"/>
              <w:rPr>
                <w:rFonts w:ascii="Times New Roman" w:hAnsi="Times New Roman"/>
                <w:szCs w:val="24"/>
              </w:rPr>
            </w:pPr>
            <w:r>
              <w:rPr>
                <w:rFonts w:ascii="Times New Roman" w:hAnsi="Times New Roman"/>
                <w:szCs w:val="21"/>
              </w:rPr>
              <w:t>刘同宦</w:t>
            </w:r>
          </w:p>
        </w:tc>
        <w:tc>
          <w:tcPr>
            <w:tcW w:w="851" w:type="dxa"/>
            <w:vAlign w:val="center"/>
          </w:tcPr>
          <w:p>
            <w:pPr>
              <w:spacing w:line="240" w:lineRule="exact"/>
              <w:jc w:val="center"/>
              <w:rPr>
                <w:rFonts w:hint="eastAsia" w:ascii="Times New Roman" w:hAnsi="Times New Roman"/>
                <w:szCs w:val="21"/>
              </w:rPr>
            </w:pPr>
            <w:r>
              <w:rPr>
                <w:rFonts w:ascii="Times New Roman" w:hAnsi="Times New Roman"/>
                <w:szCs w:val="21"/>
              </w:rPr>
              <w:t>正高</w:t>
            </w:r>
          </w:p>
        </w:tc>
        <w:tc>
          <w:tcPr>
            <w:tcW w:w="1984" w:type="dxa"/>
            <w:vAlign w:val="center"/>
          </w:tcPr>
          <w:p>
            <w:pPr>
              <w:spacing w:line="240" w:lineRule="atLeast"/>
              <w:jc w:val="center"/>
              <w:rPr>
                <w:rFonts w:ascii="Times New Roman" w:hAnsi="Times New Roman"/>
                <w:szCs w:val="24"/>
              </w:rPr>
            </w:pPr>
            <w:r>
              <w:rPr>
                <w:rFonts w:ascii="Times New Roman" w:hAnsi="Times New Roman"/>
                <w:szCs w:val="21"/>
              </w:rPr>
              <w:t>长江科学院</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提出了岸滩利用效应的关键驱动因子和水沙调控需求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hint="eastAsia" w:ascii="Times New Roman" w:hAnsi="Times New Roman"/>
                <w:bCs/>
                <w:sz w:val="24"/>
              </w:rPr>
              <w:t>13</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李凌云</w:t>
            </w:r>
          </w:p>
        </w:tc>
        <w:tc>
          <w:tcPr>
            <w:tcW w:w="851" w:type="dxa"/>
            <w:vAlign w:val="center"/>
          </w:tcPr>
          <w:p>
            <w:pPr>
              <w:spacing w:line="240" w:lineRule="exact"/>
              <w:jc w:val="center"/>
              <w:rPr>
                <w:rFonts w:hint="eastAsia" w:ascii="Times New Roman" w:hAnsi="Times New Roman"/>
                <w:szCs w:val="21"/>
              </w:rPr>
            </w:pPr>
            <w:r>
              <w:rPr>
                <w:rFonts w:ascii="Times New Roman" w:hAnsi="Times New Roman"/>
                <w:szCs w:val="21"/>
              </w:rPr>
              <w:t>正高</w:t>
            </w:r>
          </w:p>
        </w:tc>
        <w:tc>
          <w:tcPr>
            <w:tcW w:w="1984" w:type="dxa"/>
            <w:vAlign w:val="center"/>
          </w:tcPr>
          <w:p>
            <w:pPr>
              <w:spacing w:line="240" w:lineRule="exact"/>
              <w:jc w:val="center"/>
              <w:rPr>
                <w:rFonts w:hint="eastAsia" w:ascii="Times New Roman" w:hAnsi="Times New Roman"/>
                <w:szCs w:val="21"/>
              </w:rPr>
            </w:pPr>
            <w:r>
              <w:rPr>
                <w:rFonts w:ascii="Times New Roman" w:hAnsi="Times New Roman"/>
                <w:szCs w:val="21"/>
              </w:rPr>
              <w:t>长江科学院</w:t>
            </w:r>
          </w:p>
        </w:tc>
        <w:tc>
          <w:tcPr>
            <w:tcW w:w="4555" w:type="dxa"/>
            <w:vAlign w:val="center"/>
          </w:tcPr>
          <w:p>
            <w:pPr>
              <w:spacing w:line="240" w:lineRule="atLeast"/>
              <w:rPr>
                <w:rFonts w:ascii="Times New Roman" w:hAnsi="Times New Roman"/>
                <w:szCs w:val="24"/>
              </w:rPr>
            </w:pPr>
            <w:r>
              <w:rPr>
                <w:rFonts w:hint="eastAsia" w:ascii="Times New Roman" w:hAnsi="Times New Roman"/>
                <w:szCs w:val="21"/>
              </w:rPr>
              <w:t>提出了冲积河流非平衡态调整过程的数学刻画方法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hint="eastAsia" w:ascii="Times New Roman" w:hAnsi="Times New Roman"/>
                <w:bCs/>
                <w:sz w:val="24"/>
              </w:rPr>
              <w:t>14</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王敏</w:t>
            </w:r>
          </w:p>
        </w:tc>
        <w:tc>
          <w:tcPr>
            <w:tcW w:w="851" w:type="dxa"/>
            <w:vAlign w:val="center"/>
          </w:tcPr>
          <w:p>
            <w:pPr>
              <w:spacing w:line="240" w:lineRule="exact"/>
              <w:jc w:val="center"/>
              <w:rPr>
                <w:rFonts w:hint="eastAsia" w:ascii="Times New Roman" w:hAnsi="Times New Roman"/>
                <w:szCs w:val="21"/>
              </w:rPr>
            </w:pPr>
            <w:r>
              <w:rPr>
                <w:rFonts w:ascii="Times New Roman" w:hAnsi="Times New Roman"/>
                <w:szCs w:val="21"/>
              </w:rPr>
              <w:t>正高</w:t>
            </w:r>
          </w:p>
        </w:tc>
        <w:tc>
          <w:tcPr>
            <w:tcW w:w="1984" w:type="dxa"/>
            <w:vAlign w:val="center"/>
          </w:tcPr>
          <w:p>
            <w:pPr>
              <w:spacing w:line="240" w:lineRule="exact"/>
              <w:jc w:val="center"/>
              <w:rPr>
                <w:rFonts w:hint="eastAsia" w:ascii="Times New Roman" w:hAnsi="Times New Roman"/>
                <w:szCs w:val="21"/>
              </w:rPr>
            </w:pPr>
            <w:r>
              <w:rPr>
                <w:rFonts w:ascii="Times New Roman" w:hAnsi="Times New Roman"/>
                <w:szCs w:val="21"/>
              </w:rPr>
              <w:t>长江科学院</w:t>
            </w:r>
          </w:p>
        </w:tc>
        <w:tc>
          <w:tcPr>
            <w:tcW w:w="4555" w:type="dxa"/>
            <w:vAlign w:val="center"/>
          </w:tcPr>
          <w:p>
            <w:pPr>
              <w:spacing w:line="240" w:lineRule="atLeast"/>
              <w:rPr>
                <w:rFonts w:ascii="Times New Roman" w:hAnsi="Times New Roman"/>
              </w:rPr>
            </w:pPr>
            <w:r>
              <w:rPr>
                <w:rFonts w:hint="eastAsia" w:ascii="Times New Roman" w:hAnsi="Times New Roman"/>
                <w:szCs w:val="21"/>
              </w:rPr>
              <w:t>研发了复杂河网洪枯季分流-断流-往复流精细模拟等关键技术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hint="eastAsia" w:ascii="Times New Roman" w:hAnsi="Times New Roman"/>
                <w:bCs/>
                <w:sz w:val="24"/>
              </w:rPr>
              <w:t>15</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彭杨</w:t>
            </w:r>
          </w:p>
        </w:tc>
        <w:tc>
          <w:tcPr>
            <w:tcW w:w="851" w:type="dxa"/>
            <w:vAlign w:val="center"/>
          </w:tcPr>
          <w:p>
            <w:pPr>
              <w:spacing w:line="240" w:lineRule="atLeast"/>
              <w:jc w:val="center"/>
              <w:rPr>
                <w:rFonts w:ascii="Times New Roman" w:hAnsi="Times New Roman"/>
              </w:rPr>
            </w:pPr>
            <w:r>
              <w:rPr>
                <w:rFonts w:hint="eastAsia" w:ascii="Times New Roman" w:hAnsi="Times New Roman"/>
                <w:szCs w:val="21"/>
              </w:rPr>
              <w:t>教授</w:t>
            </w:r>
          </w:p>
        </w:tc>
        <w:tc>
          <w:tcPr>
            <w:tcW w:w="1984" w:type="dxa"/>
            <w:vAlign w:val="center"/>
          </w:tcPr>
          <w:p>
            <w:pPr>
              <w:spacing w:line="240" w:lineRule="atLeast"/>
              <w:jc w:val="center"/>
              <w:rPr>
                <w:rFonts w:ascii="Times New Roman" w:hAnsi="Times New Roman"/>
              </w:rPr>
            </w:pPr>
            <w:r>
              <w:rPr>
                <w:rFonts w:hint="eastAsia" w:ascii="Times New Roman" w:hAnsi="Times New Roman"/>
                <w:szCs w:val="21"/>
              </w:rPr>
              <w:t>华北电力大学</w:t>
            </w:r>
          </w:p>
        </w:tc>
        <w:tc>
          <w:tcPr>
            <w:tcW w:w="4555" w:type="dxa"/>
            <w:vAlign w:val="center"/>
          </w:tcPr>
          <w:p>
            <w:pPr>
              <w:spacing w:line="240" w:lineRule="atLeast"/>
              <w:rPr>
                <w:rFonts w:ascii="Times New Roman" w:hAnsi="Times New Roman"/>
              </w:rPr>
            </w:pPr>
            <w:r>
              <w:rPr>
                <w:rFonts w:hint="eastAsia" w:ascii="Times New Roman" w:hAnsi="Times New Roman"/>
                <w:szCs w:val="21"/>
              </w:rPr>
              <w:t>提出了提高计算效率精度的嵌套结构的组合算法及大系统多目标的模型求解方法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hint="eastAsia" w:ascii="Times New Roman" w:hAnsi="Times New Roman"/>
                <w:bCs/>
                <w:sz w:val="24"/>
              </w:rPr>
            </w:pPr>
            <w:r>
              <w:rPr>
                <w:rFonts w:hint="eastAsia" w:ascii="Times New Roman" w:hAnsi="Times New Roman"/>
                <w:bCs/>
                <w:sz w:val="24"/>
              </w:rPr>
              <w:t>16</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任实</w:t>
            </w:r>
          </w:p>
        </w:tc>
        <w:tc>
          <w:tcPr>
            <w:tcW w:w="851" w:type="dxa"/>
            <w:vAlign w:val="center"/>
          </w:tcPr>
          <w:p>
            <w:pPr>
              <w:spacing w:line="240" w:lineRule="atLeast"/>
              <w:jc w:val="center"/>
              <w:rPr>
                <w:rFonts w:ascii="Times New Roman" w:hAnsi="Times New Roman"/>
              </w:rPr>
            </w:pPr>
            <w:r>
              <w:rPr>
                <w:rFonts w:hint="eastAsia" w:ascii="Times New Roman" w:hAnsi="Times New Roman"/>
              </w:rPr>
              <w:t>/</w:t>
            </w:r>
          </w:p>
        </w:tc>
        <w:tc>
          <w:tcPr>
            <w:tcW w:w="1984" w:type="dxa"/>
            <w:vAlign w:val="center"/>
          </w:tcPr>
          <w:p>
            <w:pPr>
              <w:spacing w:line="240" w:lineRule="exact"/>
              <w:jc w:val="center"/>
              <w:rPr>
                <w:rFonts w:hint="eastAsia" w:ascii="Times New Roman" w:hAnsi="Times New Roman"/>
                <w:szCs w:val="21"/>
              </w:rPr>
            </w:pPr>
            <w:r>
              <w:rPr>
                <w:rFonts w:ascii="Times New Roman" w:hAnsi="Times New Roman"/>
                <w:szCs w:val="21"/>
              </w:rPr>
              <w:t>中国长江三峡集团有限公司</w:t>
            </w:r>
          </w:p>
        </w:tc>
        <w:tc>
          <w:tcPr>
            <w:tcW w:w="4555" w:type="dxa"/>
            <w:vAlign w:val="center"/>
          </w:tcPr>
          <w:p>
            <w:pPr>
              <w:spacing w:line="240" w:lineRule="atLeast"/>
              <w:rPr>
                <w:rFonts w:ascii="Times New Roman" w:hAnsi="Times New Roman"/>
              </w:rPr>
            </w:pPr>
            <w:r>
              <w:rPr>
                <w:rFonts w:hint="eastAsia" w:ascii="Times New Roman" w:hAnsi="Times New Roman"/>
                <w:szCs w:val="21"/>
              </w:rPr>
              <w:t>将多目标需求的长江泥沙调度方案在三峡等梯级水库实际调度中示范应用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hint="eastAsia" w:ascii="Times New Roman" w:hAnsi="Times New Roman"/>
                <w:bCs/>
                <w:sz w:val="24"/>
              </w:rPr>
            </w:pPr>
            <w:r>
              <w:rPr>
                <w:rFonts w:hint="eastAsia" w:ascii="Times New Roman" w:hAnsi="Times New Roman"/>
                <w:bCs/>
                <w:sz w:val="24"/>
              </w:rPr>
              <w:t>17</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赵瑾琼</w:t>
            </w:r>
          </w:p>
        </w:tc>
        <w:tc>
          <w:tcPr>
            <w:tcW w:w="851" w:type="dxa"/>
            <w:vAlign w:val="center"/>
          </w:tcPr>
          <w:p>
            <w:pPr>
              <w:spacing w:line="240" w:lineRule="atLeast"/>
              <w:jc w:val="center"/>
              <w:rPr>
                <w:rFonts w:ascii="Times New Roman" w:hAnsi="Times New Roman"/>
              </w:rPr>
            </w:pPr>
            <w:r>
              <w:rPr>
                <w:rFonts w:hint="eastAsia" w:ascii="Times New Roman" w:hAnsi="Times New Roman"/>
                <w:szCs w:val="21"/>
              </w:rPr>
              <w:t>正高</w:t>
            </w:r>
          </w:p>
        </w:tc>
        <w:tc>
          <w:tcPr>
            <w:tcW w:w="1984" w:type="dxa"/>
            <w:vAlign w:val="center"/>
          </w:tcPr>
          <w:p>
            <w:pPr>
              <w:spacing w:line="240" w:lineRule="atLeast"/>
              <w:jc w:val="center"/>
              <w:rPr>
                <w:rFonts w:ascii="Times New Roman" w:hAnsi="Times New Roman"/>
              </w:rPr>
            </w:pPr>
            <w:r>
              <w:rPr>
                <w:rFonts w:ascii="Times New Roman" w:hAnsi="Times New Roman"/>
                <w:szCs w:val="21"/>
              </w:rPr>
              <w:t>长江水利委员会河湖局</w:t>
            </w:r>
          </w:p>
        </w:tc>
        <w:tc>
          <w:tcPr>
            <w:tcW w:w="4555" w:type="dxa"/>
            <w:vAlign w:val="center"/>
          </w:tcPr>
          <w:p>
            <w:pPr>
              <w:spacing w:line="240" w:lineRule="atLeast"/>
              <w:rPr>
                <w:rFonts w:ascii="Times New Roman" w:hAnsi="Times New Roman"/>
              </w:rPr>
            </w:pPr>
            <w:r>
              <w:rPr>
                <w:rFonts w:hint="eastAsia" w:ascii="Times New Roman" w:hAnsi="Times New Roman"/>
                <w:szCs w:val="21"/>
              </w:rPr>
              <w:t>提出了长江泥沙综合调控方案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hint="eastAsia" w:ascii="Times New Roman" w:hAnsi="Times New Roman"/>
                <w:bCs/>
                <w:sz w:val="24"/>
              </w:rPr>
            </w:pPr>
            <w:r>
              <w:rPr>
                <w:rFonts w:hint="eastAsia" w:ascii="Times New Roman" w:hAnsi="Times New Roman"/>
                <w:bCs/>
                <w:sz w:val="24"/>
              </w:rPr>
              <w:t>18</w:t>
            </w:r>
          </w:p>
        </w:tc>
        <w:tc>
          <w:tcPr>
            <w:tcW w:w="920" w:type="dxa"/>
            <w:vAlign w:val="center"/>
          </w:tcPr>
          <w:p>
            <w:pPr>
              <w:spacing w:line="240" w:lineRule="exact"/>
              <w:jc w:val="center"/>
              <w:rPr>
                <w:rFonts w:ascii="Times New Roman" w:hAnsi="Times New Roman"/>
                <w:szCs w:val="21"/>
              </w:rPr>
            </w:pPr>
            <w:r>
              <w:rPr>
                <w:rFonts w:ascii="Times New Roman" w:hAnsi="Times New Roman"/>
                <w:szCs w:val="21"/>
              </w:rPr>
              <w:t>渠庚</w:t>
            </w:r>
          </w:p>
        </w:tc>
        <w:tc>
          <w:tcPr>
            <w:tcW w:w="851" w:type="dxa"/>
            <w:vAlign w:val="center"/>
          </w:tcPr>
          <w:p>
            <w:pPr>
              <w:spacing w:line="240" w:lineRule="atLeast"/>
              <w:jc w:val="center"/>
              <w:rPr>
                <w:rFonts w:ascii="Times New Roman" w:hAnsi="Times New Roman"/>
              </w:rPr>
            </w:pPr>
            <w:r>
              <w:rPr>
                <w:rFonts w:ascii="Times New Roman" w:hAnsi="Times New Roman"/>
                <w:szCs w:val="21"/>
              </w:rPr>
              <w:t>正高</w:t>
            </w:r>
          </w:p>
        </w:tc>
        <w:tc>
          <w:tcPr>
            <w:tcW w:w="1984" w:type="dxa"/>
            <w:vAlign w:val="center"/>
          </w:tcPr>
          <w:p>
            <w:pPr>
              <w:spacing w:line="240" w:lineRule="atLeast"/>
              <w:jc w:val="center"/>
              <w:rPr>
                <w:rFonts w:ascii="Times New Roman" w:hAnsi="Times New Roman"/>
              </w:rPr>
            </w:pPr>
            <w:r>
              <w:rPr>
                <w:rFonts w:ascii="Times New Roman" w:hAnsi="Times New Roman"/>
                <w:szCs w:val="21"/>
              </w:rPr>
              <w:t>长江科学院</w:t>
            </w:r>
          </w:p>
        </w:tc>
        <w:tc>
          <w:tcPr>
            <w:tcW w:w="4555" w:type="dxa"/>
            <w:vAlign w:val="center"/>
          </w:tcPr>
          <w:p>
            <w:pPr>
              <w:spacing w:line="240" w:lineRule="atLeast"/>
              <w:rPr>
                <w:rFonts w:ascii="Times New Roman" w:hAnsi="Times New Roman"/>
              </w:rPr>
            </w:pPr>
            <w:r>
              <w:rPr>
                <w:rFonts w:hint="eastAsia" w:ascii="Times New Roman" w:hAnsi="Times New Roman"/>
                <w:szCs w:val="21"/>
              </w:rPr>
              <w:t>河道治理新技术的主要贡献者之一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hint="eastAsia" w:ascii="Times New Roman" w:hAnsi="Times New Roman"/>
                <w:bCs/>
                <w:sz w:val="24"/>
              </w:rPr>
            </w:pPr>
            <w:r>
              <w:rPr>
                <w:rFonts w:hint="eastAsia" w:ascii="Times New Roman" w:hAnsi="Times New Roman"/>
                <w:bCs/>
                <w:sz w:val="24"/>
              </w:rPr>
              <w:t>19</w:t>
            </w:r>
          </w:p>
        </w:tc>
        <w:tc>
          <w:tcPr>
            <w:tcW w:w="920" w:type="dxa"/>
            <w:vAlign w:val="center"/>
          </w:tcPr>
          <w:p>
            <w:pPr>
              <w:spacing w:line="240" w:lineRule="exact"/>
              <w:jc w:val="center"/>
              <w:rPr>
                <w:rFonts w:ascii="Times New Roman" w:hAnsi="Times New Roman"/>
                <w:szCs w:val="21"/>
              </w:rPr>
            </w:pPr>
            <w:r>
              <w:rPr>
                <w:rFonts w:hint="eastAsia" w:ascii="Times New Roman" w:hAnsi="Times New Roman"/>
                <w:szCs w:val="21"/>
              </w:rPr>
              <w:t>黎礼刚</w:t>
            </w:r>
          </w:p>
        </w:tc>
        <w:tc>
          <w:tcPr>
            <w:tcW w:w="851" w:type="dxa"/>
            <w:vAlign w:val="center"/>
          </w:tcPr>
          <w:p>
            <w:pPr>
              <w:spacing w:line="240" w:lineRule="atLeast"/>
              <w:jc w:val="center"/>
              <w:rPr>
                <w:rFonts w:ascii="Times New Roman" w:hAnsi="Times New Roman"/>
              </w:rPr>
            </w:pPr>
            <w:r>
              <w:rPr>
                <w:rFonts w:hint="eastAsia" w:ascii="Times New Roman" w:hAnsi="Times New Roman"/>
                <w:szCs w:val="21"/>
              </w:rPr>
              <w:t>正高</w:t>
            </w:r>
          </w:p>
        </w:tc>
        <w:tc>
          <w:tcPr>
            <w:tcW w:w="1984" w:type="dxa"/>
            <w:vAlign w:val="center"/>
          </w:tcPr>
          <w:p>
            <w:pPr>
              <w:spacing w:line="240" w:lineRule="atLeast"/>
              <w:jc w:val="center"/>
              <w:rPr>
                <w:rFonts w:ascii="Times New Roman" w:hAnsi="Times New Roman"/>
              </w:rPr>
            </w:pPr>
            <w:r>
              <w:rPr>
                <w:rFonts w:hint="eastAsia" w:ascii="Times New Roman" w:hAnsi="Times New Roman"/>
                <w:szCs w:val="21"/>
              </w:rPr>
              <w:t>长江科学院</w:t>
            </w:r>
          </w:p>
        </w:tc>
        <w:tc>
          <w:tcPr>
            <w:tcW w:w="4555" w:type="dxa"/>
            <w:vAlign w:val="center"/>
          </w:tcPr>
          <w:p>
            <w:pPr>
              <w:spacing w:line="240" w:lineRule="atLeast"/>
              <w:rPr>
                <w:rFonts w:ascii="Times New Roman" w:hAnsi="Times New Roman"/>
              </w:rPr>
            </w:pPr>
            <w:r>
              <w:rPr>
                <w:rFonts w:hint="eastAsia" w:ascii="Times New Roman" w:hAnsi="Times New Roman"/>
                <w:szCs w:val="21"/>
              </w:rPr>
              <w:t>河道整治与水库清淤创新的主要贡献者之一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hint="eastAsia" w:ascii="Times New Roman" w:hAnsi="Times New Roman"/>
                <w:bCs/>
                <w:sz w:val="24"/>
              </w:rPr>
            </w:pPr>
            <w:r>
              <w:rPr>
                <w:rFonts w:hint="eastAsia" w:ascii="Times New Roman" w:hAnsi="Times New Roman"/>
                <w:bCs/>
                <w:sz w:val="24"/>
              </w:rPr>
              <w:t>20</w:t>
            </w:r>
          </w:p>
        </w:tc>
        <w:tc>
          <w:tcPr>
            <w:tcW w:w="920" w:type="dxa"/>
            <w:vAlign w:val="center"/>
          </w:tcPr>
          <w:p>
            <w:pPr>
              <w:spacing w:line="240" w:lineRule="exact"/>
              <w:jc w:val="center"/>
              <w:rPr>
                <w:rFonts w:hint="eastAsia" w:ascii="Times New Roman" w:hAnsi="Times New Roman"/>
                <w:szCs w:val="21"/>
              </w:rPr>
            </w:pPr>
            <w:r>
              <w:rPr>
                <w:rFonts w:ascii="Times New Roman" w:hAnsi="Times New Roman"/>
                <w:szCs w:val="21"/>
              </w:rPr>
              <w:t>李志</w:t>
            </w:r>
            <w:r>
              <w:rPr>
                <w:rFonts w:hint="eastAsia" w:ascii="Times New Roman" w:hAnsi="Times New Roman"/>
                <w:szCs w:val="21"/>
              </w:rPr>
              <w:t>晶</w:t>
            </w:r>
          </w:p>
        </w:tc>
        <w:tc>
          <w:tcPr>
            <w:tcW w:w="851" w:type="dxa"/>
            <w:vAlign w:val="center"/>
          </w:tcPr>
          <w:p>
            <w:pPr>
              <w:spacing w:line="240" w:lineRule="atLeast"/>
              <w:jc w:val="center"/>
              <w:rPr>
                <w:rFonts w:ascii="Times New Roman" w:hAnsi="Times New Roman"/>
              </w:rPr>
            </w:pPr>
            <w:r>
              <w:rPr>
                <w:rFonts w:hint="eastAsia" w:ascii="Times New Roman" w:hAnsi="Times New Roman"/>
                <w:szCs w:val="21"/>
              </w:rPr>
              <w:t>高工</w:t>
            </w:r>
          </w:p>
        </w:tc>
        <w:tc>
          <w:tcPr>
            <w:tcW w:w="1984" w:type="dxa"/>
            <w:vAlign w:val="center"/>
          </w:tcPr>
          <w:p>
            <w:pPr>
              <w:spacing w:line="240" w:lineRule="atLeast"/>
              <w:jc w:val="center"/>
              <w:rPr>
                <w:rFonts w:ascii="Times New Roman" w:hAnsi="Times New Roman"/>
              </w:rPr>
            </w:pPr>
            <w:r>
              <w:rPr>
                <w:rFonts w:hint="eastAsia" w:ascii="Times New Roman" w:hAnsi="Times New Roman"/>
                <w:szCs w:val="21"/>
              </w:rPr>
              <w:t>长江科学院</w:t>
            </w:r>
          </w:p>
        </w:tc>
        <w:tc>
          <w:tcPr>
            <w:tcW w:w="4555" w:type="dxa"/>
            <w:vAlign w:val="center"/>
          </w:tcPr>
          <w:p>
            <w:pPr>
              <w:spacing w:line="240" w:lineRule="atLeast"/>
              <w:rPr>
                <w:rFonts w:ascii="Times New Roman" w:hAnsi="Times New Roman"/>
              </w:rPr>
            </w:pPr>
            <w:r>
              <w:rPr>
                <w:rFonts w:hint="eastAsia" w:ascii="Times New Roman" w:hAnsi="Times New Roman"/>
                <w:szCs w:val="21"/>
              </w:rPr>
              <w:t>研发了淤损水库多目标最优清淤方案决策方法</w:t>
            </w:r>
          </w:p>
        </w:tc>
      </w:tr>
    </w:tbl>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418"/>
    </w:sdtPr>
    <w:sdtContent>
      <w:p>
        <w:pPr>
          <w:pStyle w:val="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2ZiZTU4ZDRhMTcyOWMyYzYwNGZiYTE1MzQyMWUifQ=="/>
  </w:docVars>
  <w:rsids>
    <w:rsidRoot w:val="002D03CD"/>
    <w:rsid w:val="00004CD7"/>
    <w:rsid w:val="000330F9"/>
    <w:rsid w:val="0004735E"/>
    <w:rsid w:val="00061316"/>
    <w:rsid w:val="000B0289"/>
    <w:rsid w:val="000C36FE"/>
    <w:rsid w:val="000C7882"/>
    <w:rsid w:val="001063E4"/>
    <w:rsid w:val="00113C74"/>
    <w:rsid w:val="00114366"/>
    <w:rsid w:val="001160E9"/>
    <w:rsid w:val="00124E3F"/>
    <w:rsid w:val="00142130"/>
    <w:rsid w:val="00164F41"/>
    <w:rsid w:val="001800CF"/>
    <w:rsid w:val="001963BF"/>
    <w:rsid w:val="001C6DF5"/>
    <w:rsid w:val="001D5C5C"/>
    <w:rsid w:val="001E6963"/>
    <w:rsid w:val="001F2B9C"/>
    <w:rsid w:val="00205414"/>
    <w:rsid w:val="002252AF"/>
    <w:rsid w:val="002713A2"/>
    <w:rsid w:val="002858F5"/>
    <w:rsid w:val="0028649F"/>
    <w:rsid w:val="00287837"/>
    <w:rsid w:val="00293790"/>
    <w:rsid w:val="00295491"/>
    <w:rsid w:val="0029771F"/>
    <w:rsid w:val="002B72F9"/>
    <w:rsid w:val="002D03CD"/>
    <w:rsid w:val="002E1AB9"/>
    <w:rsid w:val="002E2F0D"/>
    <w:rsid w:val="002E4FBE"/>
    <w:rsid w:val="002F405A"/>
    <w:rsid w:val="00301408"/>
    <w:rsid w:val="00340732"/>
    <w:rsid w:val="00343788"/>
    <w:rsid w:val="00345B87"/>
    <w:rsid w:val="00385574"/>
    <w:rsid w:val="003D1C17"/>
    <w:rsid w:val="003F7491"/>
    <w:rsid w:val="004007DB"/>
    <w:rsid w:val="00414C10"/>
    <w:rsid w:val="00432084"/>
    <w:rsid w:val="00441A2D"/>
    <w:rsid w:val="00450518"/>
    <w:rsid w:val="00460792"/>
    <w:rsid w:val="00463712"/>
    <w:rsid w:val="00465FB0"/>
    <w:rsid w:val="00473AA9"/>
    <w:rsid w:val="004A1603"/>
    <w:rsid w:val="004C550A"/>
    <w:rsid w:val="004D09A4"/>
    <w:rsid w:val="004F29B0"/>
    <w:rsid w:val="004F2E5A"/>
    <w:rsid w:val="00505C5E"/>
    <w:rsid w:val="00513558"/>
    <w:rsid w:val="005328A4"/>
    <w:rsid w:val="00556EAA"/>
    <w:rsid w:val="005609A1"/>
    <w:rsid w:val="005633BC"/>
    <w:rsid w:val="005738E3"/>
    <w:rsid w:val="00587C86"/>
    <w:rsid w:val="005A5DB3"/>
    <w:rsid w:val="005A703A"/>
    <w:rsid w:val="005B2E6E"/>
    <w:rsid w:val="005E3DD1"/>
    <w:rsid w:val="005E405D"/>
    <w:rsid w:val="005F43DC"/>
    <w:rsid w:val="005F51D0"/>
    <w:rsid w:val="005F6E18"/>
    <w:rsid w:val="00604CED"/>
    <w:rsid w:val="006112AF"/>
    <w:rsid w:val="00625209"/>
    <w:rsid w:val="0063647B"/>
    <w:rsid w:val="00636D85"/>
    <w:rsid w:val="006400FB"/>
    <w:rsid w:val="00686FCA"/>
    <w:rsid w:val="006948E6"/>
    <w:rsid w:val="006B6649"/>
    <w:rsid w:val="006C6091"/>
    <w:rsid w:val="006D698B"/>
    <w:rsid w:val="006E4908"/>
    <w:rsid w:val="007013E4"/>
    <w:rsid w:val="00713839"/>
    <w:rsid w:val="00715B16"/>
    <w:rsid w:val="007339F6"/>
    <w:rsid w:val="00741AED"/>
    <w:rsid w:val="007529E1"/>
    <w:rsid w:val="00756EF3"/>
    <w:rsid w:val="007A2BA1"/>
    <w:rsid w:val="007B669D"/>
    <w:rsid w:val="007C667A"/>
    <w:rsid w:val="0080146E"/>
    <w:rsid w:val="008040A4"/>
    <w:rsid w:val="0080638B"/>
    <w:rsid w:val="00807CAB"/>
    <w:rsid w:val="00814E34"/>
    <w:rsid w:val="00815A42"/>
    <w:rsid w:val="00821D7A"/>
    <w:rsid w:val="00824181"/>
    <w:rsid w:val="0084311E"/>
    <w:rsid w:val="008766E4"/>
    <w:rsid w:val="00877605"/>
    <w:rsid w:val="00890C3B"/>
    <w:rsid w:val="008A6D1B"/>
    <w:rsid w:val="008C687A"/>
    <w:rsid w:val="008D04BE"/>
    <w:rsid w:val="008E608A"/>
    <w:rsid w:val="008F0088"/>
    <w:rsid w:val="00917047"/>
    <w:rsid w:val="0094019D"/>
    <w:rsid w:val="00965DD7"/>
    <w:rsid w:val="009715AE"/>
    <w:rsid w:val="00986FF1"/>
    <w:rsid w:val="009D6185"/>
    <w:rsid w:val="009E24E8"/>
    <w:rsid w:val="009F0040"/>
    <w:rsid w:val="009F6EED"/>
    <w:rsid w:val="00A16A12"/>
    <w:rsid w:val="00A217D5"/>
    <w:rsid w:val="00A239CB"/>
    <w:rsid w:val="00A5461E"/>
    <w:rsid w:val="00A61B93"/>
    <w:rsid w:val="00A76331"/>
    <w:rsid w:val="00A838AD"/>
    <w:rsid w:val="00AA714D"/>
    <w:rsid w:val="00AB38C7"/>
    <w:rsid w:val="00AC4506"/>
    <w:rsid w:val="00AC63BB"/>
    <w:rsid w:val="00AE14FA"/>
    <w:rsid w:val="00AE5180"/>
    <w:rsid w:val="00AF4833"/>
    <w:rsid w:val="00B45302"/>
    <w:rsid w:val="00B456E8"/>
    <w:rsid w:val="00B45F19"/>
    <w:rsid w:val="00B976EB"/>
    <w:rsid w:val="00BA728C"/>
    <w:rsid w:val="00BD5598"/>
    <w:rsid w:val="00BD5D5C"/>
    <w:rsid w:val="00BE459A"/>
    <w:rsid w:val="00BE7466"/>
    <w:rsid w:val="00BF0C73"/>
    <w:rsid w:val="00C034FA"/>
    <w:rsid w:val="00C25D3A"/>
    <w:rsid w:val="00C46447"/>
    <w:rsid w:val="00C6629E"/>
    <w:rsid w:val="00C70096"/>
    <w:rsid w:val="00C75F9F"/>
    <w:rsid w:val="00C912E3"/>
    <w:rsid w:val="00C93BAF"/>
    <w:rsid w:val="00C97091"/>
    <w:rsid w:val="00CA237E"/>
    <w:rsid w:val="00CA244E"/>
    <w:rsid w:val="00CB0A7A"/>
    <w:rsid w:val="00CB4A10"/>
    <w:rsid w:val="00CC3D8C"/>
    <w:rsid w:val="00CD17B1"/>
    <w:rsid w:val="00CD5ACB"/>
    <w:rsid w:val="00CE2219"/>
    <w:rsid w:val="00CE5246"/>
    <w:rsid w:val="00D04CBB"/>
    <w:rsid w:val="00D12328"/>
    <w:rsid w:val="00D630A9"/>
    <w:rsid w:val="00D65ECA"/>
    <w:rsid w:val="00D7134B"/>
    <w:rsid w:val="00D84AFD"/>
    <w:rsid w:val="00D8540E"/>
    <w:rsid w:val="00D86ABF"/>
    <w:rsid w:val="00DD577E"/>
    <w:rsid w:val="00DD5AE1"/>
    <w:rsid w:val="00DF6299"/>
    <w:rsid w:val="00E11326"/>
    <w:rsid w:val="00E22C6D"/>
    <w:rsid w:val="00E25E7D"/>
    <w:rsid w:val="00E26E26"/>
    <w:rsid w:val="00E27ED1"/>
    <w:rsid w:val="00E54C14"/>
    <w:rsid w:val="00E5634F"/>
    <w:rsid w:val="00E6642B"/>
    <w:rsid w:val="00E72FDC"/>
    <w:rsid w:val="00E91C02"/>
    <w:rsid w:val="00EF6650"/>
    <w:rsid w:val="00F370DD"/>
    <w:rsid w:val="00F45B4A"/>
    <w:rsid w:val="00F70DB8"/>
    <w:rsid w:val="00F72247"/>
    <w:rsid w:val="00F77556"/>
    <w:rsid w:val="00FA1C6B"/>
    <w:rsid w:val="00FA1D52"/>
    <w:rsid w:val="00FB00EE"/>
    <w:rsid w:val="00FB7D23"/>
    <w:rsid w:val="00FC4807"/>
    <w:rsid w:val="00FE0148"/>
    <w:rsid w:val="00FE54F2"/>
    <w:rsid w:val="024B1763"/>
    <w:rsid w:val="03BA01FA"/>
    <w:rsid w:val="050A1730"/>
    <w:rsid w:val="0BE20FA2"/>
    <w:rsid w:val="0D1F6F37"/>
    <w:rsid w:val="0E4B0FCD"/>
    <w:rsid w:val="0E7D4128"/>
    <w:rsid w:val="111C1F99"/>
    <w:rsid w:val="16A37C36"/>
    <w:rsid w:val="17322A47"/>
    <w:rsid w:val="189D0048"/>
    <w:rsid w:val="19FB108C"/>
    <w:rsid w:val="1D160476"/>
    <w:rsid w:val="20956824"/>
    <w:rsid w:val="22F56357"/>
    <w:rsid w:val="27246948"/>
    <w:rsid w:val="29C72D39"/>
    <w:rsid w:val="2BE8393C"/>
    <w:rsid w:val="2C777C6F"/>
    <w:rsid w:val="36015914"/>
    <w:rsid w:val="36652992"/>
    <w:rsid w:val="367843C0"/>
    <w:rsid w:val="37A44181"/>
    <w:rsid w:val="392E6FCD"/>
    <w:rsid w:val="3EC62C05"/>
    <w:rsid w:val="3F2A5B67"/>
    <w:rsid w:val="431F2EA1"/>
    <w:rsid w:val="45351FB2"/>
    <w:rsid w:val="486E6651"/>
    <w:rsid w:val="4FF355E3"/>
    <w:rsid w:val="51AB2EB2"/>
    <w:rsid w:val="594841CA"/>
    <w:rsid w:val="5A9F1C54"/>
    <w:rsid w:val="5AB1560C"/>
    <w:rsid w:val="5B5A4039"/>
    <w:rsid w:val="5CAE341B"/>
    <w:rsid w:val="614B4615"/>
    <w:rsid w:val="6152398B"/>
    <w:rsid w:val="63095C1B"/>
    <w:rsid w:val="68E0719F"/>
    <w:rsid w:val="690949EA"/>
    <w:rsid w:val="6B252F15"/>
    <w:rsid w:val="6DA27C55"/>
    <w:rsid w:val="6E9D0DF5"/>
    <w:rsid w:val="72977BD8"/>
    <w:rsid w:val="748279A2"/>
    <w:rsid w:val="77B665A3"/>
    <w:rsid w:val="79540E87"/>
    <w:rsid w:val="79A9060F"/>
    <w:rsid w:val="7A743383"/>
    <w:rsid w:val="7C5F00E6"/>
    <w:rsid w:val="7FB2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6"/>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apple-converted-space"/>
    <w:basedOn w:val="8"/>
    <w:autoRedefine/>
    <w:qFormat/>
    <w:uiPriority w:val="0"/>
  </w:style>
  <w:style w:type="character" w:customStyle="1" w:styleId="11">
    <w:name w:val="red12"/>
    <w:basedOn w:val="8"/>
    <w:autoRedefine/>
    <w:qFormat/>
    <w:uiPriority w:val="0"/>
  </w:style>
  <w:style w:type="character" w:customStyle="1" w:styleId="12">
    <w:name w:val="页眉 字符"/>
    <w:basedOn w:val="8"/>
    <w:link w:val="4"/>
    <w:autoRedefine/>
    <w:qFormat/>
    <w:uiPriority w:val="99"/>
    <w:rPr>
      <w:sz w:val="18"/>
      <w:szCs w:val="18"/>
    </w:rPr>
  </w:style>
  <w:style w:type="character" w:customStyle="1" w:styleId="13">
    <w:name w:val="页脚 字符"/>
    <w:basedOn w:val="8"/>
    <w:link w:val="3"/>
    <w:autoRedefine/>
    <w:qFormat/>
    <w:uiPriority w:val="99"/>
    <w:rPr>
      <w:sz w:val="18"/>
      <w:szCs w:val="18"/>
    </w:rPr>
  </w:style>
  <w:style w:type="paragraph" w:styleId="14">
    <w:name w:val="List Paragraph"/>
    <w:basedOn w:val="1"/>
    <w:autoRedefine/>
    <w:qFormat/>
    <w:uiPriority w:val="34"/>
    <w:pPr>
      <w:ind w:firstLine="420" w:firstLineChars="200"/>
    </w:pPr>
  </w:style>
  <w:style w:type="paragraph" w:customStyle="1" w:styleId="15">
    <w:name w:val="默认段落字体 Para Char Char Char Char Char Char Char"/>
    <w:basedOn w:val="1"/>
    <w:autoRedefine/>
    <w:qFormat/>
    <w:uiPriority w:val="0"/>
    <w:rPr>
      <w:rFonts w:ascii="Times New Roman" w:hAnsi="Times New Roman" w:eastAsia="宋体" w:cs="Times New Roman"/>
      <w:szCs w:val="20"/>
    </w:rPr>
  </w:style>
  <w:style w:type="character" w:customStyle="1" w:styleId="16">
    <w:name w:val="批注框文本 字符"/>
    <w:basedOn w:val="8"/>
    <w:link w:val="2"/>
    <w:autoRedefine/>
    <w:semiHidden/>
    <w:qFormat/>
    <w:uiPriority w:val="99"/>
    <w:rPr>
      <w:kern w:val="2"/>
      <w:sz w:val="18"/>
      <w:szCs w:val="18"/>
    </w:rPr>
  </w:style>
  <w:style w:type="paragraph" w:customStyle="1" w:styleId="17">
    <w:name w:val="发文字号"/>
    <w:basedOn w:val="1"/>
    <w:link w:val="20"/>
    <w:autoRedefine/>
    <w:qFormat/>
    <w:uiPriority w:val="0"/>
    <w:pPr>
      <w:jc w:val="center"/>
    </w:pPr>
    <w:rPr>
      <w:rFonts w:eastAsia="仿宋_GB2312"/>
      <w:kern w:val="0"/>
      <w:sz w:val="32"/>
      <w:szCs w:val="30"/>
    </w:rPr>
  </w:style>
  <w:style w:type="paragraph" w:customStyle="1" w:styleId="18">
    <w:name w:val="标3"/>
    <w:basedOn w:val="1"/>
    <w:next w:val="1"/>
    <w:autoRedefine/>
    <w:qFormat/>
    <w:uiPriority w:val="0"/>
    <w:pPr>
      <w:keepNext/>
      <w:widowControl/>
      <w:outlineLvl w:val="2"/>
    </w:pPr>
    <w:rPr>
      <w:rFonts w:ascii="黑体" w:hAnsi="黑体" w:eastAsia="黑体"/>
      <w:sz w:val="28"/>
      <w:szCs w:val="28"/>
    </w:rPr>
  </w:style>
  <w:style w:type="paragraph" w:customStyle="1" w:styleId="19">
    <w:name w:val="样式1"/>
    <w:basedOn w:val="1"/>
    <w:autoRedefine/>
    <w:qFormat/>
    <w:uiPriority w:val="0"/>
    <w:pPr>
      <w:widowControl/>
      <w:jc w:val="left"/>
    </w:pPr>
    <w:rPr>
      <w:rFonts w:hAnsi="仿宋_GB2312"/>
      <w:color w:val="000000"/>
      <w:kern w:val="0"/>
    </w:rPr>
  </w:style>
  <w:style w:type="character" w:customStyle="1" w:styleId="20">
    <w:name w:val="发文字号 Char Char"/>
    <w:link w:val="17"/>
    <w:autoRedefine/>
    <w:qFormat/>
    <w:uiPriority w:val="0"/>
    <w:rPr>
      <w:rFonts w:eastAsia="仿宋_GB2312" w:asciiTheme="minorHAnsi" w:hAnsiTheme="minorHAnsi" w:cstheme="minorBidi"/>
      <w:sz w:val="32"/>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231</Words>
  <Characters>1318</Characters>
  <Lines>10</Lines>
  <Paragraphs>3</Paragraphs>
  <TotalTime>156</TotalTime>
  <ScaleCrop>false</ScaleCrop>
  <LinksUpToDate>false</LinksUpToDate>
  <CharactersWithSpaces>1546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2018-05-11T09:19:00Z</dcterms:created>
  <dc:creator>cheng</dc:creator>
  <cp:lastModifiedBy>-Fairy.</cp:lastModifiedBy>
  <cp:lastPrinted>2021-01-28T06:42:00Z</cp:lastPrinted>
  <dcterms:modified xsi:type="dcterms:W3CDTF">2024-03-18T05:41:36Z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0B330DF943BE40A8B92AB320D3137F65_12</vt:lpwstr>
  </property>
</Properties>
</file>