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4"/>
        <w:gridCol w:w="4264"/>
      </w:tblGrid>
      <w:tr w:rsidR="000C498B" w:rsidRPr="001004ED" w:rsidTr="0059234D">
        <w:trPr>
          <w:trHeight w:val="240"/>
        </w:trPr>
        <w:tc>
          <w:tcPr>
            <w:tcW w:w="4264" w:type="dxa"/>
            <w:vAlign w:val="center"/>
          </w:tcPr>
          <w:p w:rsidR="000C498B" w:rsidRPr="001004ED" w:rsidRDefault="002B1236" w:rsidP="0059234D">
            <w:pPr>
              <w:ind w:firstLineChars="0" w:firstLine="0"/>
              <w:rPr>
                <w:rFonts w:eastAsia="宋体-18030"/>
                <w:sz w:val="32"/>
                <w:szCs w:val="32"/>
              </w:rPr>
            </w:pPr>
            <w:r>
              <w:rPr>
                <w:rFonts w:eastAsia="黑体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margin-left:-40.65pt;margin-top:-38.05pt;width:166.2pt;height:27.95pt;z-index:1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      <v:textbox style="mso-fit-shape-to-text:t">
                    <w:txbxContent>
                      <w:p w:rsidR="00221EFC" w:rsidRPr="00F62C89" w:rsidRDefault="00221EFC" w:rsidP="00221EFC">
                        <w:pPr>
                          <w:ind w:firstLine="640"/>
                          <w:rPr>
                            <w:rFonts w:ascii="仿宋_GB2312"/>
                            <w:sz w:val="32"/>
                          </w:rPr>
                        </w:pPr>
                        <w:r w:rsidRPr="00F62C89">
                          <w:rPr>
                            <w:rFonts w:ascii="仿宋_GB2312" w:hint="eastAsia"/>
                            <w:sz w:val="32"/>
                          </w:rPr>
                          <w:t>附件</w:t>
                        </w:r>
                        <w:r>
                          <w:rPr>
                            <w:rFonts w:ascii="仿宋_GB2312" w:hint="eastAsia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0C498B" w:rsidRPr="001004ED">
              <w:rPr>
                <w:rFonts w:eastAsia="宋体-18030" w:hint="eastAsia"/>
                <w:sz w:val="32"/>
                <w:szCs w:val="32"/>
              </w:rPr>
              <w:t>水利技术标准作业指导书</w:t>
            </w:r>
          </w:p>
        </w:tc>
        <w:tc>
          <w:tcPr>
            <w:tcW w:w="426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t>共</w:t>
            </w:r>
            <w:r w:rsidRPr="001004ED">
              <w:rPr>
                <w:rFonts w:eastAsia="宋体-18030"/>
                <w:sz w:val="32"/>
                <w:szCs w:val="32"/>
              </w:rPr>
              <w:t>4</w:t>
            </w:r>
            <w:r w:rsidRPr="001004ED">
              <w:rPr>
                <w:rFonts w:eastAsia="宋体-18030" w:hint="eastAsia"/>
                <w:sz w:val="32"/>
                <w:szCs w:val="32"/>
              </w:rPr>
              <w:t>页</w:t>
            </w:r>
          </w:p>
        </w:tc>
      </w:tr>
      <w:tr w:rsidR="000C498B" w:rsidRPr="001004ED" w:rsidTr="0059234D">
        <w:trPr>
          <w:trHeight w:val="240"/>
        </w:trPr>
        <w:tc>
          <w:tcPr>
            <w:tcW w:w="4264" w:type="dxa"/>
            <w:vMerge w:val="restart"/>
            <w:vAlign w:val="center"/>
          </w:tcPr>
          <w:p w:rsidR="000C498B" w:rsidRPr="001004ED" w:rsidRDefault="000C498B" w:rsidP="0059234D">
            <w:pPr>
              <w:pStyle w:val="1"/>
            </w:pPr>
            <w:bookmarkStart w:id="0" w:name="_Toc353085354"/>
            <w:bookmarkStart w:id="1" w:name="_Toc353098152"/>
            <w:bookmarkStart w:id="2" w:name="_Toc353098478"/>
            <w:r w:rsidRPr="001004ED">
              <w:t>ZY-05-2013</w:t>
            </w:r>
            <w:r w:rsidRPr="001004ED">
              <w:rPr>
                <w:rFonts w:hint="eastAsia"/>
              </w:rPr>
              <w:t>制修订项目征求意见稿编制说明</w:t>
            </w:r>
            <w:bookmarkEnd w:id="0"/>
            <w:bookmarkEnd w:id="1"/>
            <w:bookmarkEnd w:id="2"/>
          </w:p>
        </w:tc>
        <w:tc>
          <w:tcPr>
            <w:tcW w:w="426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t>第一版第</w:t>
            </w:r>
            <w:r w:rsidRPr="001004ED">
              <w:rPr>
                <w:rFonts w:eastAsia="宋体-18030"/>
                <w:sz w:val="32"/>
                <w:szCs w:val="32"/>
              </w:rPr>
              <w:t>0</w:t>
            </w:r>
            <w:r w:rsidRPr="001004ED">
              <w:rPr>
                <w:rFonts w:eastAsia="宋体-18030" w:hint="eastAsia"/>
                <w:sz w:val="32"/>
                <w:szCs w:val="32"/>
              </w:rPr>
              <w:t>次修改</w:t>
            </w:r>
          </w:p>
        </w:tc>
      </w:tr>
      <w:tr w:rsidR="000C498B" w:rsidRPr="001004ED" w:rsidTr="0059234D">
        <w:trPr>
          <w:trHeight w:val="240"/>
        </w:trPr>
        <w:tc>
          <w:tcPr>
            <w:tcW w:w="4264" w:type="dxa"/>
            <w:vMerge/>
            <w:vAlign w:val="center"/>
          </w:tcPr>
          <w:p w:rsidR="000C498B" w:rsidRPr="001004ED" w:rsidRDefault="000C498B" w:rsidP="0059234D">
            <w:pPr>
              <w:ind w:firstLineChars="0" w:firstLine="0"/>
              <w:rPr>
                <w:rFonts w:eastAsia="宋体-18030"/>
                <w:sz w:val="32"/>
                <w:szCs w:val="32"/>
              </w:rPr>
            </w:pPr>
          </w:p>
        </w:tc>
        <w:tc>
          <w:tcPr>
            <w:tcW w:w="426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t>颁布日期：</w:t>
            </w:r>
            <w:r w:rsidRPr="001004ED">
              <w:rPr>
                <w:rFonts w:eastAsia="宋体-18030"/>
                <w:sz w:val="32"/>
                <w:szCs w:val="32"/>
              </w:rPr>
              <w:t>2013</w:t>
            </w:r>
            <w:r w:rsidRPr="001004ED">
              <w:rPr>
                <w:rFonts w:eastAsia="宋体-18030" w:hint="eastAsia"/>
                <w:sz w:val="32"/>
                <w:szCs w:val="32"/>
              </w:rPr>
              <w:t>年</w:t>
            </w:r>
            <w:r w:rsidRPr="001004ED">
              <w:rPr>
                <w:rFonts w:eastAsia="宋体-18030"/>
                <w:sz w:val="32"/>
                <w:szCs w:val="32"/>
              </w:rPr>
              <w:t>4</w:t>
            </w:r>
            <w:r w:rsidRPr="001004ED">
              <w:rPr>
                <w:rFonts w:eastAsia="宋体-18030" w:hint="eastAsia"/>
                <w:sz w:val="32"/>
                <w:szCs w:val="32"/>
              </w:rPr>
              <w:t>月</w:t>
            </w:r>
            <w:r w:rsidRPr="001004ED">
              <w:rPr>
                <w:rFonts w:eastAsia="宋体-18030"/>
                <w:sz w:val="32"/>
                <w:szCs w:val="32"/>
              </w:rPr>
              <w:t>3</w:t>
            </w:r>
            <w:r w:rsidRPr="001004ED">
              <w:rPr>
                <w:rFonts w:eastAsia="宋体-18030" w:hint="eastAsia"/>
                <w:sz w:val="32"/>
                <w:szCs w:val="32"/>
              </w:rPr>
              <w:t>日</w:t>
            </w:r>
          </w:p>
        </w:tc>
      </w:tr>
    </w:tbl>
    <w:p w:rsidR="000C498B" w:rsidRPr="001004ED" w:rsidRDefault="000C498B" w:rsidP="000C498B">
      <w:pPr>
        <w:ind w:firstLine="480"/>
      </w:pPr>
    </w:p>
    <w:p w:rsidR="000C498B" w:rsidRPr="001004ED" w:rsidRDefault="000C498B" w:rsidP="002F1913">
      <w:pPr>
        <w:spacing w:line="360" w:lineRule="auto"/>
        <w:ind w:firstLine="480"/>
      </w:pPr>
    </w:p>
    <w:p w:rsidR="000C498B" w:rsidRPr="001004ED" w:rsidRDefault="000C498B" w:rsidP="002F1913">
      <w:pPr>
        <w:spacing w:line="360" w:lineRule="auto"/>
        <w:ind w:firstLine="480"/>
      </w:pPr>
    </w:p>
    <w:p w:rsidR="000C498B" w:rsidRPr="001004ED" w:rsidRDefault="000C498B" w:rsidP="004F4538">
      <w:pPr>
        <w:spacing w:line="360" w:lineRule="auto"/>
        <w:ind w:firstLineChars="0" w:firstLine="0"/>
        <w:jc w:val="center"/>
        <w:rPr>
          <w:rFonts w:eastAsia="黑体"/>
          <w:sz w:val="44"/>
          <w:szCs w:val="44"/>
        </w:rPr>
      </w:pPr>
      <w:r w:rsidRPr="001004ED">
        <w:rPr>
          <w:rFonts w:eastAsia="黑体" w:hint="eastAsia"/>
          <w:sz w:val="44"/>
          <w:szCs w:val="44"/>
        </w:rPr>
        <w:t>水利技术标准</w:t>
      </w:r>
    </w:p>
    <w:p w:rsidR="000C498B" w:rsidRPr="001004ED" w:rsidRDefault="000C498B" w:rsidP="004F4538">
      <w:pPr>
        <w:spacing w:line="360" w:lineRule="auto"/>
        <w:ind w:firstLineChars="0" w:firstLine="0"/>
        <w:jc w:val="center"/>
        <w:rPr>
          <w:sz w:val="32"/>
          <w:szCs w:val="32"/>
        </w:rPr>
      </w:pPr>
    </w:p>
    <w:p w:rsidR="000C498B" w:rsidRPr="001004ED" w:rsidRDefault="000C498B" w:rsidP="004F4538">
      <w:pPr>
        <w:spacing w:line="360" w:lineRule="auto"/>
        <w:ind w:firstLineChars="0" w:firstLine="0"/>
        <w:jc w:val="center"/>
        <w:rPr>
          <w:rFonts w:eastAsia="华文中宋"/>
          <w:sz w:val="44"/>
          <w:szCs w:val="44"/>
        </w:rPr>
      </w:pPr>
      <w:r w:rsidRPr="001004ED">
        <w:rPr>
          <w:rFonts w:eastAsia="华文中宋" w:hint="eastAsia"/>
          <w:sz w:val="44"/>
          <w:szCs w:val="44"/>
        </w:rPr>
        <w:t>《</w:t>
      </w:r>
      <w:r w:rsidR="00572A53">
        <w:rPr>
          <w:rFonts w:eastAsia="华文中宋" w:hint="eastAsia"/>
          <w:i/>
          <w:snapToGrid w:val="0"/>
          <w:sz w:val="44"/>
          <w:szCs w:val="44"/>
        </w:rPr>
        <w:t>水泵磨蚀防护技术规范</w:t>
      </w:r>
      <w:r w:rsidRPr="001004ED">
        <w:rPr>
          <w:rFonts w:eastAsia="华文中宋" w:hint="eastAsia"/>
          <w:sz w:val="44"/>
          <w:szCs w:val="44"/>
        </w:rPr>
        <w:t>》</w:t>
      </w:r>
    </w:p>
    <w:p w:rsidR="000C498B" w:rsidRPr="001004ED" w:rsidRDefault="000C498B" w:rsidP="004F4538">
      <w:pPr>
        <w:spacing w:line="360" w:lineRule="auto"/>
        <w:ind w:firstLineChars="0" w:firstLine="0"/>
        <w:jc w:val="center"/>
        <w:rPr>
          <w:sz w:val="32"/>
          <w:szCs w:val="32"/>
        </w:rPr>
      </w:pPr>
      <w:r w:rsidRPr="001004ED">
        <w:rPr>
          <w:rFonts w:hint="eastAsia"/>
          <w:sz w:val="32"/>
          <w:szCs w:val="32"/>
        </w:rPr>
        <w:t>（征求意见稿）</w:t>
      </w:r>
    </w:p>
    <w:p w:rsidR="000C498B" w:rsidRPr="001004ED" w:rsidRDefault="000C498B" w:rsidP="004F4538">
      <w:pPr>
        <w:spacing w:line="360" w:lineRule="auto"/>
        <w:ind w:firstLineChars="0" w:firstLine="0"/>
        <w:jc w:val="center"/>
        <w:rPr>
          <w:sz w:val="32"/>
          <w:szCs w:val="32"/>
        </w:rPr>
      </w:pPr>
    </w:p>
    <w:p w:rsidR="000C498B" w:rsidRPr="001004ED" w:rsidRDefault="000C498B" w:rsidP="004F4538">
      <w:pPr>
        <w:spacing w:line="360" w:lineRule="auto"/>
        <w:ind w:firstLineChars="0" w:firstLine="0"/>
        <w:jc w:val="center"/>
        <w:rPr>
          <w:sz w:val="32"/>
          <w:szCs w:val="32"/>
        </w:rPr>
      </w:pPr>
    </w:p>
    <w:p w:rsidR="000C498B" w:rsidRPr="001004ED" w:rsidRDefault="000C498B" w:rsidP="004F4538">
      <w:pPr>
        <w:spacing w:line="360" w:lineRule="auto"/>
        <w:ind w:firstLineChars="0" w:firstLine="0"/>
        <w:jc w:val="center"/>
        <w:rPr>
          <w:sz w:val="44"/>
          <w:szCs w:val="44"/>
        </w:rPr>
      </w:pPr>
      <w:r w:rsidRPr="001004ED">
        <w:rPr>
          <w:rFonts w:hint="eastAsia"/>
          <w:sz w:val="44"/>
          <w:szCs w:val="44"/>
        </w:rPr>
        <w:t>编制说明</w:t>
      </w:r>
    </w:p>
    <w:p w:rsidR="000C498B" w:rsidRPr="001004ED" w:rsidRDefault="000C498B" w:rsidP="004F4538">
      <w:pPr>
        <w:spacing w:line="360" w:lineRule="auto"/>
        <w:ind w:firstLineChars="0" w:firstLine="0"/>
        <w:jc w:val="center"/>
        <w:rPr>
          <w:sz w:val="32"/>
          <w:szCs w:val="32"/>
        </w:rPr>
      </w:pPr>
    </w:p>
    <w:p w:rsidR="000C498B" w:rsidRPr="001004ED" w:rsidRDefault="000C498B" w:rsidP="004F4538">
      <w:pPr>
        <w:spacing w:line="360" w:lineRule="auto"/>
        <w:ind w:firstLineChars="0" w:firstLine="0"/>
        <w:jc w:val="center"/>
        <w:rPr>
          <w:sz w:val="32"/>
          <w:szCs w:val="32"/>
        </w:rPr>
      </w:pPr>
    </w:p>
    <w:p w:rsidR="000C498B" w:rsidRPr="001004ED" w:rsidRDefault="000C498B" w:rsidP="004F4538">
      <w:pPr>
        <w:spacing w:line="360" w:lineRule="auto"/>
        <w:ind w:firstLineChars="0" w:firstLine="0"/>
        <w:jc w:val="center"/>
        <w:rPr>
          <w:sz w:val="32"/>
          <w:szCs w:val="32"/>
        </w:rPr>
      </w:pPr>
    </w:p>
    <w:p w:rsidR="000C498B" w:rsidRPr="001004ED" w:rsidRDefault="000C498B" w:rsidP="004F4538">
      <w:pPr>
        <w:spacing w:line="360" w:lineRule="auto"/>
        <w:ind w:firstLineChars="0" w:firstLine="0"/>
        <w:jc w:val="center"/>
        <w:rPr>
          <w:sz w:val="32"/>
          <w:szCs w:val="32"/>
        </w:rPr>
      </w:pPr>
    </w:p>
    <w:p w:rsidR="000C498B" w:rsidRPr="001004ED" w:rsidRDefault="000C498B" w:rsidP="004F4538">
      <w:pPr>
        <w:spacing w:line="360" w:lineRule="auto"/>
        <w:ind w:firstLineChars="0" w:firstLine="0"/>
        <w:jc w:val="center"/>
        <w:rPr>
          <w:sz w:val="32"/>
          <w:szCs w:val="32"/>
        </w:rPr>
      </w:pPr>
    </w:p>
    <w:p w:rsidR="000C498B" w:rsidRPr="001004ED" w:rsidRDefault="000C498B" w:rsidP="004F4538">
      <w:pPr>
        <w:spacing w:line="360" w:lineRule="auto"/>
        <w:ind w:firstLineChars="0" w:firstLine="0"/>
        <w:jc w:val="center"/>
        <w:rPr>
          <w:sz w:val="32"/>
          <w:szCs w:val="32"/>
        </w:rPr>
      </w:pPr>
    </w:p>
    <w:p w:rsidR="000C498B" w:rsidRPr="001004ED" w:rsidRDefault="000C498B" w:rsidP="004F4538">
      <w:pPr>
        <w:spacing w:line="360" w:lineRule="auto"/>
        <w:ind w:firstLineChars="0" w:firstLine="0"/>
        <w:jc w:val="center"/>
        <w:rPr>
          <w:sz w:val="32"/>
          <w:szCs w:val="32"/>
        </w:rPr>
      </w:pPr>
      <w:r w:rsidRPr="001004ED">
        <w:rPr>
          <w:rFonts w:hint="eastAsia"/>
          <w:sz w:val="32"/>
          <w:szCs w:val="32"/>
        </w:rPr>
        <w:t>主编单位</w:t>
      </w:r>
      <w:r w:rsidR="00572A53">
        <w:rPr>
          <w:rFonts w:hint="eastAsia"/>
          <w:sz w:val="32"/>
          <w:szCs w:val="32"/>
        </w:rPr>
        <w:t>：水利部产品质量标准研究所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004ED">
        <w:rPr>
          <w:rFonts w:hint="eastAsia"/>
          <w:sz w:val="32"/>
          <w:szCs w:val="32"/>
        </w:rPr>
        <w:t>（签章）</w:t>
      </w:r>
    </w:p>
    <w:p w:rsidR="000C498B" w:rsidRPr="001004ED" w:rsidRDefault="00572A53" w:rsidP="004F4538">
      <w:pPr>
        <w:spacing w:line="360" w:lineRule="auto"/>
        <w:ind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 w:rsidR="000C498B" w:rsidRPr="001004ED"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10</w:t>
      </w:r>
      <w:r w:rsidR="000C498B" w:rsidRPr="001004ED"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12</w:t>
      </w:r>
      <w:r w:rsidR="000C498B" w:rsidRPr="001004ED">
        <w:rPr>
          <w:sz w:val="32"/>
          <w:szCs w:val="32"/>
        </w:rPr>
        <w:t xml:space="preserve"> </w:t>
      </w:r>
      <w:r w:rsidR="000C498B" w:rsidRPr="001004ED">
        <w:rPr>
          <w:rFonts w:hint="eastAsia"/>
          <w:sz w:val="32"/>
          <w:szCs w:val="32"/>
        </w:rPr>
        <w:t>日</w:t>
      </w:r>
    </w:p>
    <w:p w:rsidR="000C498B" w:rsidRPr="001004ED" w:rsidRDefault="000C498B" w:rsidP="002F1913">
      <w:pPr>
        <w:ind w:firstLine="480"/>
      </w:pPr>
    </w:p>
    <w:p w:rsidR="000C498B" w:rsidRPr="001004ED" w:rsidRDefault="000C498B" w:rsidP="002F1913">
      <w:pPr>
        <w:ind w:firstLine="480"/>
      </w:pPr>
    </w:p>
    <w:p w:rsidR="00F316E7" w:rsidRPr="001004ED" w:rsidRDefault="000C498B" w:rsidP="00F316E7">
      <w:pPr>
        <w:ind w:firstLine="480"/>
        <w:rPr>
          <w:rFonts w:eastAsia="黑体"/>
          <w:sz w:val="28"/>
          <w:szCs w:val="28"/>
        </w:rPr>
      </w:pPr>
      <w:r w:rsidRPr="001004ED">
        <w:br w:type="page"/>
      </w:r>
      <w:bookmarkStart w:id="3" w:name="_Toc345594269"/>
      <w:bookmarkStart w:id="4" w:name="_Toc351447765"/>
      <w:bookmarkStart w:id="5" w:name="_GoBack"/>
      <w:bookmarkEnd w:id="5"/>
    </w:p>
    <w:p w:rsidR="000C498B" w:rsidRPr="001004ED" w:rsidRDefault="000C498B" w:rsidP="002F1913">
      <w:pPr>
        <w:ind w:firstLine="560"/>
        <w:rPr>
          <w:rFonts w:eastAsia="黑体"/>
          <w:sz w:val="28"/>
          <w:szCs w:val="28"/>
        </w:rPr>
      </w:pPr>
      <w:r w:rsidRPr="001004ED">
        <w:rPr>
          <w:rFonts w:eastAsia="黑体" w:hint="eastAsia"/>
          <w:sz w:val="28"/>
          <w:szCs w:val="28"/>
        </w:rPr>
        <w:t>第二部分：供外部使用（连同征求意见文件一同发放）</w:t>
      </w:r>
      <w:bookmarkEnd w:id="3"/>
      <w:bookmarkEnd w:id="4"/>
    </w:p>
    <w:p w:rsidR="000C498B" w:rsidRPr="001004ED" w:rsidRDefault="000C498B" w:rsidP="002F1913">
      <w:pPr>
        <w:ind w:firstLine="560"/>
        <w:rPr>
          <w:rFonts w:eastAsia="黑体"/>
          <w:sz w:val="28"/>
          <w:szCs w:val="28"/>
        </w:rPr>
      </w:pPr>
      <w:bookmarkStart w:id="6" w:name="_Toc345594270"/>
      <w:bookmarkStart w:id="7" w:name="_Toc351447766"/>
      <w:r w:rsidRPr="001004ED">
        <w:rPr>
          <w:rFonts w:eastAsia="黑体" w:hint="eastAsia"/>
          <w:sz w:val="28"/>
          <w:szCs w:val="28"/>
        </w:rPr>
        <w:t>一、标准编制的依据和原则</w:t>
      </w:r>
      <w:bookmarkEnd w:id="6"/>
      <w:bookmarkEnd w:id="7"/>
    </w:p>
    <w:p w:rsidR="000C498B" w:rsidRPr="001004ED" w:rsidRDefault="000C498B" w:rsidP="002F1913">
      <w:pPr>
        <w:ind w:firstLine="560"/>
        <w:rPr>
          <w:sz w:val="28"/>
          <w:szCs w:val="28"/>
        </w:rPr>
      </w:pPr>
      <w:r w:rsidRPr="001004ED">
        <w:rPr>
          <w:rFonts w:hint="eastAsia"/>
          <w:sz w:val="28"/>
          <w:szCs w:val="28"/>
        </w:rPr>
        <w:t>（一）编制依据</w:t>
      </w:r>
    </w:p>
    <w:p w:rsidR="000C498B" w:rsidRDefault="00D31223" w:rsidP="00D31223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《标准化工作指导第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部分》：标准的结构和编写</w:t>
      </w:r>
      <w:proofErr w:type="gramStart"/>
      <w:r>
        <w:rPr>
          <w:rFonts w:hint="eastAsia"/>
          <w:sz w:val="28"/>
          <w:szCs w:val="28"/>
        </w:rPr>
        <w:t>》</w:t>
      </w:r>
      <w:proofErr w:type="gramEnd"/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GB/T</w:t>
      </w:r>
      <w:r>
        <w:rPr>
          <w:sz w:val="28"/>
          <w:szCs w:val="28"/>
        </w:rPr>
        <w:t>1.1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2009</w:t>
      </w:r>
      <w:r>
        <w:rPr>
          <w:rFonts w:hint="eastAsia"/>
          <w:sz w:val="28"/>
          <w:szCs w:val="28"/>
        </w:rPr>
        <w:t>）</w:t>
      </w:r>
    </w:p>
    <w:p w:rsidR="00D31223" w:rsidRDefault="00D31223" w:rsidP="00D31223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19675B">
        <w:rPr>
          <w:rFonts w:hint="eastAsia"/>
          <w:sz w:val="28"/>
          <w:szCs w:val="28"/>
        </w:rPr>
        <w:t>《</w:t>
      </w:r>
      <w:r w:rsidR="0019675B" w:rsidRPr="0019675B">
        <w:rPr>
          <w:sz w:val="28"/>
          <w:szCs w:val="28"/>
        </w:rPr>
        <w:t>水利技术标准体系表</w:t>
      </w:r>
      <w:r w:rsidR="0019675B">
        <w:rPr>
          <w:rFonts w:hint="eastAsia"/>
          <w:sz w:val="28"/>
          <w:szCs w:val="28"/>
        </w:rPr>
        <w:t>》</w:t>
      </w:r>
    </w:p>
    <w:p w:rsidR="00D31223" w:rsidRDefault="00D31223" w:rsidP="00D31223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19675B">
        <w:rPr>
          <w:rFonts w:hint="eastAsia"/>
          <w:sz w:val="28"/>
          <w:szCs w:val="28"/>
        </w:rPr>
        <w:t>《</w:t>
      </w:r>
      <w:hyperlink r:id="rId6" w:tgtFrame="_blank" w:history="1">
        <w:r w:rsidR="0019675B" w:rsidRPr="0019675B">
          <w:rPr>
            <w:sz w:val="28"/>
            <w:szCs w:val="28"/>
          </w:rPr>
          <w:t>中华人民共和国循环经济促进法</w:t>
        </w:r>
      </w:hyperlink>
      <w:r w:rsidR="0019675B">
        <w:rPr>
          <w:rFonts w:hint="eastAsia"/>
          <w:sz w:val="28"/>
          <w:szCs w:val="28"/>
        </w:rPr>
        <w:t>》</w:t>
      </w:r>
    </w:p>
    <w:p w:rsidR="00D31223" w:rsidRPr="0019675B" w:rsidRDefault="0019675B" w:rsidP="00D31223">
      <w:pPr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2011</w:t>
      </w:r>
      <w:r>
        <w:rPr>
          <w:rFonts w:hint="eastAsia"/>
          <w:sz w:val="28"/>
          <w:szCs w:val="28"/>
        </w:rPr>
        <w:t>年中央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号文件》</w:t>
      </w:r>
    </w:p>
    <w:p w:rsidR="000C498B" w:rsidRPr="001004ED" w:rsidRDefault="000C498B" w:rsidP="002F1913">
      <w:pPr>
        <w:ind w:firstLine="560"/>
        <w:rPr>
          <w:sz w:val="28"/>
          <w:szCs w:val="28"/>
        </w:rPr>
      </w:pPr>
      <w:r w:rsidRPr="001004ED">
        <w:rPr>
          <w:rFonts w:hint="eastAsia"/>
          <w:sz w:val="28"/>
          <w:szCs w:val="28"/>
        </w:rPr>
        <w:t>（二）编制原则</w:t>
      </w:r>
    </w:p>
    <w:p w:rsidR="000C498B" w:rsidRPr="001004ED" w:rsidRDefault="0019675B" w:rsidP="002F1913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本标准为水泵的设计、制造、安装及运行维护提供技术指导</w:t>
      </w:r>
      <w:r w:rsidR="00744276">
        <w:rPr>
          <w:rFonts w:hint="eastAsia"/>
          <w:sz w:val="28"/>
          <w:szCs w:val="28"/>
        </w:rPr>
        <w:t>，应该保证适用性原则。</w:t>
      </w:r>
      <w:r>
        <w:rPr>
          <w:rFonts w:hint="eastAsia"/>
          <w:sz w:val="28"/>
          <w:szCs w:val="28"/>
        </w:rPr>
        <w:t>涉及泵站水泵等水利工程设备的运行和安全，</w:t>
      </w:r>
      <w:proofErr w:type="gramStart"/>
      <w:r w:rsidR="00744276">
        <w:rPr>
          <w:rFonts w:hint="eastAsia"/>
          <w:sz w:val="28"/>
          <w:szCs w:val="28"/>
        </w:rPr>
        <w:t>必必须</w:t>
      </w:r>
      <w:proofErr w:type="gramEnd"/>
      <w:r>
        <w:rPr>
          <w:rFonts w:hint="eastAsia"/>
          <w:sz w:val="28"/>
          <w:szCs w:val="28"/>
        </w:rPr>
        <w:t>保证安全的原则。涉及水利生态环境，须考虑环保原则。在此基础上，考虑到新技术的发展需要，适当考虑前瞻性，满足水泵磨蚀防护的新需求。</w:t>
      </w:r>
    </w:p>
    <w:p w:rsidR="000C498B" w:rsidRPr="001004ED" w:rsidRDefault="000C498B" w:rsidP="002F1913">
      <w:pPr>
        <w:ind w:firstLine="560"/>
        <w:rPr>
          <w:sz w:val="28"/>
          <w:szCs w:val="28"/>
        </w:rPr>
      </w:pPr>
    </w:p>
    <w:p w:rsidR="000C498B" w:rsidRPr="001004ED" w:rsidRDefault="000C498B" w:rsidP="002F1913">
      <w:pPr>
        <w:ind w:firstLine="560"/>
        <w:rPr>
          <w:rFonts w:eastAsia="黑体"/>
          <w:sz w:val="28"/>
          <w:szCs w:val="28"/>
        </w:rPr>
      </w:pPr>
      <w:bookmarkStart w:id="8" w:name="_Toc345594271"/>
      <w:bookmarkStart w:id="9" w:name="_Toc351447767"/>
      <w:r w:rsidRPr="001004ED">
        <w:rPr>
          <w:rFonts w:eastAsia="黑体" w:hint="eastAsia"/>
          <w:sz w:val="28"/>
          <w:szCs w:val="28"/>
        </w:rPr>
        <w:t>二、技术要素及其协调性</w:t>
      </w:r>
      <w:bookmarkEnd w:id="8"/>
      <w:bookmarkEnd w:id="9"/>
    </w:p>
    <w:p w:rsidR="000C498B" w:rsidRPr="001004ED" w:rsidRDefault="000C498B" w:rsidP="002F1913">
      <w:pPr>
        <w:ind w:firstLine="560"/>
        <w:rPr>
          <w:sz w:val="28"/>
          <w:szCs w:val="28"/>
        </w:rPr>
      </w:pPr>
      <w:r w:rsidRPr="001004ED">
        <w:rPr>
          <w:rFonts w:hint="eastAsia"/>
          <w:sz w:val="28"/>
          <w:szCs w:val="28"/>
        </w:rPr>
        <w:t>（一）技术要素及其来源依据，详见</w:t>
      </w:r>
      <w:r w:rsidRPr="001004ED">
        <w:rPr>
          <w:sz w:val="28"/>
          <w:szCs w:val="28"/>
        </w:rPr>
        <w:t>ZY-19-2013</w:t>
      </w:r>
      <w:r w:rsidRPr="001004ED">
        <w:rPr>
          <w:rFonts w:hint="eastAsia"/>
          <w:sz w:val="28"/>
          <w:szCs w:val="28"/>
        </w:rPr>
        <w:t>（其中</w:t>
      </w:r>
      <w:r w:rsidRPr="001004ED">
        <w:rPr>
          <w:sz w:val="28"/>
          <w:szCs w:val="28"/>
        </w:rPr>
        <w:t>E</w:t>
      </w:r>
      <w:r w:rsidRPr="001004ED">
        <w:rPr>
          <w:rFonts w:hint="eastAsia"/>
          <w:sz w:val="28"/>
          <w:szCs w:val="28"/>
        </w:rPr>
        <w:t>、</w:t>
      </w:r>
      <w:r w:rsidRPr="001004ED">
        <w:rPr>
          <w:sz w:val="28"/>
          <w:szCs w:val="28"/>
        </w:rPr>
        <w:t>K</w:t>
      </w:r>
      <w:r w:rsidRPr="001004ED">
        <w:rPr>
          <w:rFonts w:hint="eastAsia"/>
          <w:sz w:val="28"/>
          <w:szCs w:val="28"/>
        </w:rPr>
        <w:t>、</w:t>
      </w:r>
      <w:r w:rsidRPr="001004ED">
        <w:rPr>
          <w:sz w:val="28"/>
          <w:szCs w:val="28"/>
        </w:rPr>
        <w:t>L</w:t>
      </w:r>
      <w:r w:rsidRPr="001004ED">
        <w:rPr>
          <w:rFonts w:hint="eastAsia"/>
          <w:sz w:val="28"/>
          <w:szCs w:val="28"/>
        </w:rPr>
        <w:t>列不发）</w:t>
      </w:r>
    </w:p>
    <w:p w:rsidR="000C498B" w:rsidRPr="001004ED" w:rsidRDefault="000C498B" w:rsidP="002F1913">
      <w:pPr>
        <w:ind w:firstLine="560"/>
        <w:rPr>
          <w:sz w:val="28"/>
          <w:szCs w:val="28"/>
        </w:rPr>
      </w:pPr>
    </w:p>
    <w:p w:rsidR="000C498B" w:rsidRPr="001004ED" w:rsidRDefault="000C498B" w:rsidP="002F1913">
      <w:pPr>
        <w:ind w:firstLine="560"/>
        <w:rPr>
          <w:sz w:val="28"/>
          <w:szCs w:val="28"/>
        </w:rPr>
      </w:pPr>
      <w:r w:rsidRPr="001004ED">
        <w:rPr>
          <w:rFonts w:hint="eastAsia"/>
          <w:sz w:val="28"/>
          <w:szCs w:val="28"/>
        </w:rPr>
        <w:t>（二）技术要素在本标准内部的协调性，详见</w:t>
      </w:r>
      <w:r w:rsidRPr="001004ED">
        <w:rPr>
          <w:sz w:val="28"/>
          <w:szCs w:val="28"/>
        </w:rPr>
        <w:t>ZY-20-2013</w:t>
      </w:r>
      <w:r w:rsidRPr="001004ED">
        <w:rPr>
          <w:rFonts w:hint="eastAsia"/>
          <w:sz w:val="28"/>
          <w:szCs w:val="28"/>
        </w:rPr>
        <w:t>（其中</w:t>
      </w:r>
      <w:r w:rsidRPr="001004ED">
        <w:rPr>
          <w:sz w:val="28"/>
          <w:szCs w:val="28"/>
        </w:rPr>
        <w:t>H</w:t>
      </w:r>
      <w:r w:rsidRPr="001004ED">
        <w:rPr>
          <w:rFonts w:hint="eastAsia"/>
          <w:sz w:val="28"/>
          <w:szCs w:val="28"/>
        </w:rPr>
        <w:t>、</w:t>
      </w:r>
      <w:r w:rsidRPr="001004ED">
        <w:rPr>
          <w:sz w:val="28"/>
          <w:szCs w:val="28"/>
        </w:rPr>
        <w:t>I</w:t>
      </w:r>
      <w:r w:rsidRPr="001004ED">
        <w:rPr>
          <w:rFonts w:hint="eastAsia"/>
          <w:sz w:val="28"/>
          <w:szCs w:val="28"/>
        </w:rPr>
        <w:t>列不发）</w:t>
      </w:r>
    </w:p>
    <w:p w:rsidR="000C498B" w:rsidRPr="001004ED" w:rsidRDefault="000C498B" w:rsidP="002F1913">
      <w:pPr>
        <w:ind w:firstLine="560"/>
        <w:rPr>
          <w:sz w:val="28"/>
          <w:szCs w:val="28"/>
        </w:rPr>
      </w:pPr>
    </w:p>
    <w:p w:rsidR="000C498B" w:rsidRPr="001004ED" w:rsidRDefault="000C498B" w:rsidP="002F1913">
      <w:pPr>
        <w:ind w:firstLine="560"/>
        <w:rPr>
          <w:sz w:val="28"/>
          <w:szCs w:val="28"/>
        </w:rPr>
      </w:pPr>
    </w:p>
    <w:p w:rsidR="000C498B" w:rsidRPr="001004ED" w:rsidRDefault="000C498B" w:rsidP="002F1913">
      <w:pPr>
        <w:ind w:firstLine="560"/>
        <w:rPr>
          <w:rFonts w:eastAsia="黑体"/>
          <w:sz w:val="28"/>
          <w:szCs w:val="28"/>
        </w:rPr>
      </w:pPr>
      <w:bookmarkStart w:id="10" w:name="_Toc345594272"/>
      <w:bookmarkStart w:id="11" w:name="_Toc351447768"/>
      <w:r w:rsidRPr="001004ED">
        <w:rPr>
          <w:rFonts w:eastAsia="黑体" w:hint="eastAsia"/>
          <w:sz w:val="28"/>
          <w:szCs w:val="28"/>
        </w:rPr>
        <w:t>三、重大争议及其处理情况</w:t>
      </w:r>
      <w:bookmarkEnd w:id="10"/>
      <w:bookmarkEnd w:id="11"/>
    </w:p>
    <w:p w:rsidR="000C498B" w:rsidRPr="001004ED" w:rsidRDefault="000C498B" w:rsidP="002F1913">
      <w:pPr>
        <w:ind w:firstLine="560"/>
        <w:rPr>
          <w:sz w:val="28"/>
          <w:szCs w:val="28"/>
        </w:rPr>
      </w:pPr>
      <w:r w:rsidRPr="001004ED">
        <w:rPr>
          <w:rFonts w:hint="eastAsia"/>
          <w:sz w:val="28"/>
          <w:szCs w:val="28"/>
        </w:rPr>
        <w:t>填写</w:t>
      </w:r>
      <w:r w:rsidRPr="001004ED">
        <w:rPr>
          <w:sz w:val="28"/>
          <w:szCs w:val="28"/>
        </w:rPr>
        <w:t>ZY-22-2013</w:t>
      </w:r>
    </w:p>
    <w:p w:rsidR="000C498B" w:rsidRPr="001004ED" w:rsidRDefault="000C498B" w:rsidP="002F1913">
      <w:pPr>
        <w:ind w:firstLine="480"/>
        <w:sectPr w:rsidR="000C498B" w:rsidRPr="001004ED" w:rsidSect="003F5D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4"/>
        <w:gridCol w:w="4264"/>
      </w:tblGrid>
      <w:tr w:rsidR="000C498B" w:rsidRPr="001004ED" w:rsidTr="0059234D">
        <w:trPr>
          <w:trHeight w:val="240"/>
        </w:trPr>
        <w:tc>
          <w:tcPr>
            <w:tcW w:w="4264" w:type="dxa"/>
            <w:vAlign w:val="center"/>
          </w:tcPr>
          <w:p w:rsidR="000C498B" w:rsidRPr="001004ED" w:rsidRDefault="000C498B" w:rsidP="0059234D">
            <w:pPr>
              <w:ind w:firstLineChars="0" w:firstLine="0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lastRenderedPageBreak/>
              <w:t>水利技术标准作业指导书</w:t>
            </w:r>
          </w:p>
        </w:tc>
        <w:tc>
          <w:tcPr>
            <w:tcW w:w="426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t>共</w:t>
            </w:r>
            <w:r w:rsidRPr="001004ED">
              <w:rPr>
                <w:rFonts w:eastAsia="宋体-18030"/>
                <w:sz w:val="32"/>
                <w:szCs w:val="32"/>
              </w:rPr>
              <w:t>2</w:t>
            </w:r>
            <w:r w:rsidRPr="001004ED">
              <w:rPr>
                <w:rFonts w:eastAsia="宋体-18030" w:hint="eastAsia"/>
                <w:sz w:val="32"/>
                <w:szCs w:val="32"/>
              </w:rPr>
              <w:t>页</w:t>
            </w:r>
          </w:p>
        </w:tc>
      </w:tr>
      <w:tr w:rsidR="000C498B" w:rsidRPr="001004ED" w:rsidTr="0059234D">
        <w:trPr>
          <w:trHeight w:val="240"/>
        </w:trPr>
        <w:tc>
          <w:tcPr>
            <w:tcW w:w="4264" w:type="dxa"/>
            <w:vMerge w:val="restart"/>
            <w:vAlign w:val="center"/>
          </w:tcPr>
          <w:p w:rsidR="000C498B" w:rsidRPr="001004ED" w:rsidRDefault="000C498B" w:rsidP="0059234D">
            <w:pPr>
              <w:pStyle w:val="1"/>
            </w:pPr>
            <w:bookmarkStart w:id="12" w:name="_Toc353085368"/>
            <w:bookmarkStart w:id="13" w:name="_Toc353098166"/>
            <w:bookmarkStart w:id="14" w:name="_Toc353098492"/>
            <w:r w:rsidRPr="001004ED">
              <w:t>ZY-19-2013</w:t>
            </w:r>
            <w:r w:rsidRPr="001004ED">
              <w:rPr>
                <w:rFonts w:hint="eastAsia"/>
              </w:rPr>
              <w:t>技术要素，其来源依据和主要变化</w:t>
            </w:r>
            <w:bookmarkEnd w:id="12"/>
            <w:bookmarkEnd w:id="13"/>
            <w:bookmarkEnd w:id="14"/>
          </w:p>
        </w:tc>
        <w:tc>
          <w:tcPr>
            <w:tcW w:w="426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t>第一版第</w:t>
            </w:r>
            <w:r w:rsidRPr="001004ED">
              <w:rPr>
                <w:rFonts w:eastAsia="宋体-18030"/>
                <w:sz w:val="32"/>
                <w:szCs w:val="32"/>
              </w:rPr>
              <w:t>0</w:t>
            </w:r>
            <w:r w:rsidRPr="001004ED">
              <w:rPr>
                <w:rFonts w:eastAsia="宋体-18030" w:hint="eastAsia"/>
                <w:sz w:val="32"/>
                <w:szCs w:val="32"/>
              </w:rPr>
              <w:t>次修改</w:t>
            </w:r>
          </w:p>
        </w:tc>
      </w:tr>
      <w:tr w:rsidR="000C498B" w:rsidRPr="001004ED" w:rsidTr="0059234D">
        <w:trPr>
          <w:trHeight w:val="240"/>
        </w:trPr>
        <w:tc>
          <w:tcPr>
            <w:tcW w:w="4264" w:type="dxa"/>
            <w:vMerge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</w:p>
        </w:tc>
        <w:tc>
          <w:tcPr>
            <w:tcW w:w="426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t>颁布日期：</w:t>
            </w:r>
            <w:r w:rsidRPr="001004ED">
              <w:rPr>
                <w:rFonts w:eastAsia="宋体-18030"/>
                <w:sz w:val="32"/>
                <w:szCs w:val="32"/>
              </w:rPr>
              <w:t>2013</w:t>
            </w:r>
            <w:r w:rsidRPr="001004ED">
              <w:rPr>
                <w:rFonts w:eastAsia="宋体-18030" w:hint="eastAsia"/>
                <w:sz w:val="32"/>
                <w:szCs w:val="32"/>
              </w:rPr>
              <w:t>年</w:t>
            </w:r>
            <w:r w:rsidRPr="001004ED">
              <w:rPr>
                <w:rFonts w:eastAsia="宋体-18030"/>
                <w:sz w:val="32"/>
                <w:szCs w:val="32"/>
              </w:rPr>
              <w:t>4</w:t>
            </w:r>
            <w:r w:rsidRPr="001004ED">
              <w:rPr>
                <w:rFonts w:eastAsia="宋体-18030" w:hint="eastAsia"/>
                <w:sz w:val="32"/>
                <w:szCs w:val="32"/>
              </w:rPr>
              <w:t>月</w:t>
            </w:r>
            <w:r w:rsidRPr="001004ED">
              <w:rPr>
                <w:rFonts w:eastAsia="宋体-18030"/>
                <w:sz w:val="32"/>
                <w:szCs w:val="32"/>
              </w:rPr>
              <w:t>3</w:t>
            </w:r>
            <w:r w:rsidRPr="001004ED">
              <w:rPr>
                <w:rFonts w:eastAsia="宋体-18030" w:hint="eastAsia"/>
                <w:sz w:val="32"/>
                <w:szCs w:val="32"/>
              </w:rPr>
              <w:t>日</w:t>
            </w:r>
          </w:p>
        </w:tc>
      </w:tr>
    </w:tbl>
    <w:p w:rsidR="000C498B" w:rsidRPr="001004ED" w:rsidRDefault="000C498B" w:rsidP="000C498B">
      <w:pPr>
        <w:ind w:firstLine="480"/>
      </w:pPr>
    </w:p>
    <w:p w:rsidR="000C498B" w:rsidRPr="001004ED" w:rsidRDefault="000C498B" w:rsidP="002F1913">
      <w:pPr>
        <w:ind w:firstLine="480"/>
      </w:pPr>
    </w:p>
    <w:p w:rsidR="000C498B" w:rsidRPr="001004ED" w:rsidRDefault="000C498B" w:rsidP="002F1913">
      <w:pPr>
        <w:ind w:firstLine="480"/>
      </w:pPr>
    </w:p>
    <w:tbl>
      <w:tblPr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826"/>
        <w:gridCol w:w="570"/>
        <w:gridCol w:w="2164"/>
        <w:gridCol w:w="1363"/>
        <w:gridCol w:w="731"/>
        <w:gridCol w:w="608"/>
        <w:gridCol w:w="1259"/>
        <w:gridCol w:w="1304"/>
        <w:gridCol w:w="1995"/>
        <w:gridCol w:w="1143"/>
        <w:gridCol w:w="1138"/>
      </w:tblGrid>
      <w:tr w:rsidR="00516D98" w:rsidRPr="001004ED" w:rsidTr="00516D98">
        <w:trPr>
          <w:cantSplit/>
          <w:tblHeader/>
          <w:jc w:val="center"/>
        </w:trPr>
        <w:tc>
          <w:tcPr>
            <w:tcW w:w="6379" w:type="dxa"/>
            <w:gridSpan w:val="5"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技术要素</w:t>
            </w:r>
          </w:p>
        </w:tc>
        <w:tc>
          <w:tcPr>
            <w:tcW w:w="5897" w:type="dxa"/>
            <w:gridSpan w:val="5"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来源依据</w:t>
            </w:r>
          </w:p>
        </w:tc>
        <w:tc>
          <w:tcPr>
            <w:tcW w:w="1143" w:type="dxa"/>
            <w:vMerge w:val="restart"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主要变化情况（与上一阶段相比）</w:t>
            </w:r>
          </w:p>
        </w:tc>
        <w:tc>
          <w:tcPr>
            <w:tcW w:w="1138" w:type="dxa"/>
            <w:vMerge w:val="restart"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主要变化情况的理由</w:t>
            </w:r>
          </w:p>
        </w:tc>
      </w:tr>
      <w:tr w:rsidR="00516D98" w:rsidRPr="001004ED" w:rsidTr="00516D98">
        <w:trPr>
          <w:cantSplit/>
          <w:tblHeader/>
          <w:jc w:val="center"/>
        </w:trPr>
        <w:tc>
          <w:tcPr>
            <w:tcW w:w="456" w:type="dxa"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序号</w:t>
            </w:r>
          </w:p>
        </w:tc>
        <w:tc>
          <w:tcPr>
            <w:tcW w:w="1826" w:type="dxa"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第一次出现的条款号或附录号</w:t>
            </w:r>
          </w:p>
        </w:tc>
        <w:tc>
          <w:tcPr>
            <w:tcW w:w="570" w:type="dxa"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类型</w:t>
            </w:r>
          </w:p>
        </w:tc>
        <w:tc>
          <w:tcPr>
            <w:tcW w:w="2164" w:type="dxa"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主要内容</w:t>
            </w:r>
          </w:p>
        </w:tc>
        <w:tc>
          <w:tcPr>
            <w:tcW w:w="1363" w:type="dxa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成熟程度（勾选唯一项）</w:t>
            </w:r>
          </w:p>
        </w:tc>
        <w:tc>
          <w:tcPr>
            <w:tcW w:w="731" w:type="dxa"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序号</w:t>
            </w:r>
          </w:p>
        </w:tc>
        <w:tc>
          <w:tcPr>
            <w:tcW w:w="608" w:type="dxa"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类型</w:t>
            </w:r>
          </w:p>
        </w:tc>
        <w:tc>
          <w:tcPr>
            <w:tcW w:w="1259" w:type="dxa"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名称</w:t>
            </w:r>
          </w:p>
        </w:tc>
        <w:tc>
          <w:tcPr>
            <w:tcW w:w="1304" w:type="dxa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文件号或编号</w:t>
            </w:r>
          </w:p>
        </w:tc>
        <w:tc>
          <w:tcPr>
            <w:tcW w:w="1995" w:type="dxa"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主要相关内容</w:t>
            </w:r>
          </w:p>
        </w:tc>
        <w:tc>
          <w:tcPr>
            <w:tcW w:w="1143" w:type="dxa"/>
            <w:vMerge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138" w:type="dxa"/>
            <w:vMerge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516D98" w:rsidRPr="001004ED" w:rsidTr="00516D98">
        <w:trPr>
          <w:cantSplit/>
          <w:tblHeader/>
          <w:jc w:val="center"/>
        </w:trPr>
        <w:tc>
          <w:tcPr>
            <w:tcW w:w="456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A</w:t>
            </w:r>
          </w:p>
        </w:tc>
        <w:tc>
          <w:tcPr>
            <w:tcW w:w="1826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B</w:t>
            </w:r>
          </w:p>
        </w:tc>
        <w:tc>
          <w:tcPr>
            <w:tcW w:w="570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C</w:t>
            </w:r>
          </w:p>
        </w:tc>
        <w:tc>
          <w:tcPr>
            <w:tcW w:w="216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D</w:t>
            </w:r>
          </w:p>
        </w:tc>
        <w:tc>
          <w:tcPr>
            <w:tcW w:w="1363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E</w:t>
            </w:r>
          </w:p>
        </w:tc>
        <w:tc>
          <w:tcPr>
            <w:tcW w:w="731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F</w:t>
            </w:r>
          </w:p>
        </w:tc>
        <w:tc>
          <w:tcPr>
            <w:tcW w:w="608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G</w:t>
            </w:r>
          </w:p>
        </w:tc>
        <w:tc>
          <w:tcPr>
            <w:tcW w:w="1259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H</w:t>
            </w:r>
          </w:p>
        </w:tc>
        <w:tc>
          <w:tcPr>
            <w:tcW w:w="130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I</w:t>
            </w:r>
          </w:p>
        </w:tc>
        <w:tc>
          <w:tcPr>
            <w:tcW w:w="1995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J</w:t>
            </w:r>
          </w:p>
        </w:tc>
        <w:tc>
          <w:tcPr>
            <w:tcW w:w="1143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K</w:t>
            </w:r>
          </w:p>
        </w:tc>
        <w:tc>
          <w:tcPr>
            <w:tcW w:w="1138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L</w:t>
            </w:r>
          </w:p>
        </w:tc>
      </w:tr>
      <w:tr w:rsidR="00747D9D" w:rsidRPr="001004ED" w:rsidTr="00075A23">
        <w:trPr>
          <w:cantSplit/>
          <w:trHeight w:val="865"/>
          <w:jc w:val="center"/>
        </w:trPr>
        <w:tc>
          <w:tcPr>
            <w:tcW w:w="456" w:type="dxa"/>
            <w:vAlign w:val="center"/>
          </w:tcPr>
          <w:p w:rsidR="00747D9D" w:rsidRPr="001004ED" w:rsidRDefault="00747D9D" w:rsidP="00A31354">
            <w:pPr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826" w:type="dxa"/>
            <w:vAlign w:val="center"/>
          </w:tcPr>
          <w:p w:rsidR="00747D9D" w:rsidRDefault="00747D9D" w:rsidP="00A31354">
            <w:pPr>
              <w:ind w:firstLine="480"/>
              <w:rPr>
                <w:snapToGrid w:val="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snapToGrid w:val="0"/>
                </w:rPr>
                <w:t>5.3.3</w:t>
              </w:r>
            </w:smartTag>
          </w:p>
        </w:tc>
        <w:tc>
          <w:tcPr>
            <w:tcW w:w="570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>
              <w:rPr>
                <w:rFonts w:hint="eastAsia"/>
                <w:snapToGrid w:val="0"/>
              </w:rPr>
              <w:t>指标</w:t>
            </w:r>
          </w:p>
        </w:tc>
        <w:tc>
          <w:tcPr>
            <w:tcW w:w="2164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 w:rsidRPr="00774FFB">
              <w:rPr>
                <w:rFonts w:ascii="黑体" w:hint="eastAsia"/>
                <w:bCs/>
                <w:snapToGrid w:val="0"/>
                <w:szCs w:val="21"/>
              </w:rPr>
              <w:t>水泵和电动机安装时，应以泵轴或电动机轴为基准，其纵向、横向安装水平偏差不应大于</w:t>
            </w:r>
            <w:r w:rsidRPr="00774FFB">
              <w:rPr>
                <w:rFonts w:ascii="黑体"/>
                <w:bCs/>
                <w:snapToGrid w:val="0"/>
                <w:szCs w:val="21"/>
              </w:rPr>
              <w:t>0.05/1000</w:t>
            </w:r>
            <w:r w:rsidRPr="00774FFB">
              <w:rPr>
                <w:rFonts w:ascii="黑体" w:hint="eastAsia"/>
                <w:bCs/>
                <w:snapToGrid w:val="0"/>
                <w:szCs w:val="21"/>
              </w:rPr>
              <w:t>。</w:t>
            </w:r>
          </w:p>
        </w:tc>
        <w:tc>
          <w:tcPr>
            <w:tcW w:w="1363" w:type="dxa"/>
          </w:tcPr>
          <w:p w:rsidR="00747D9D" w:rsidRPr="001004ED" w:rsidRDefault="00747D9D" w:rsidP="00A31354">
            <w:pPr>
              <w:ind w:firstLineChars="0" w:firstLine="0"/>
            </w:pPr>
            <w:r>
              <w:rPr>
                <w:rFonts w:ascii="仿宋_GB2312" w:hint="eastAsia"/>
                <w:snapToGrid w:val="0"/>
              </w:rPr>
              <w:t>√</w:t>
            </w:r>
            <w:r w:rsidRPr="001004ED">
              <w:rPr>
                <w:rFonts w:hint="eastAsia"/>
              </w:rPr>
              <w:t>常规</w:t>
            </w:r>
          </w:p>
          <w:p w:rsidR="00747D9D" w:rsidRPr="001004ED" w:rsidRDefault="00747D9D" w:rsidP="00A31354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先进</w:t>
            </w:r>
          </w:p>
          <w:p w:rsidR="00747D9D" w:rsidRPr="001004ED" w:rsidRDefault="00747D9D" w:rsidP="00A31354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发展中</w:t>
            </w:r>
          </w:p>
        </w:tc>
        <w:tc>
          <w:tcPr>
            <w:tcW w:w="731" w:type="dxa"/>
            <w:vAlign w:val="center"/>
          </w:tcPr>
          <w:p w:rsidR="00747D9D" w:rsidRPr="001004ED" w:rsidRDefault="00747D9D" w:rsidP="00A31354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08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 w:rsidRPr="00424B01">
              <w:rPr>
                <w:rFonts w:hint="eastAsia"/>
                <w:snapToGrid w:val="0"/>
              </w:rPr>
              <w:t>相关标准</w:t>
            </w:r>
          </w:p>
        </w:tc>
        <w:tc>
          <w:tcPr>
            <w:tcW w:w="1259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 w:rsidRPr="00405C7C">
              <w:rPr>
                <w:rFonts w:hint="eastAsia"/>
                <w:kern w:val="2"/>
                <w:sz w:val="21"/>
                <w:szCs w:val="21"/>
              </w:rPr>
              <w:t>风机、压缩机、泵安装工程施工及验收规范</w:t>
            </w:r>
          </w:p>
        </w:tc>
        <w:tc>
          <w:tcPr>
            <w:tcW w:w="1304" w:type="dxa"/>
            <w:vAlign w:val="center"/>
          </w:tcPr>
          <w:p w:rsidR="00747D9D" w:rsidRPr="00774FFB" w:rsidRDefault="00747D9D" w:rsidP="00A31354">
            <w:pPr>
              <w:ind w:firstLineChars="0" w:firstLine="0"/>
              <w:jc w:val="center"/>
              <w:rPr>
                <w:rFonts w:ascii="宋体"/>
                <w:snapToGrid w:val="0"/>
              </w:rPr>
            </w:pPr>
            <w:r w:rsidRPr="00774FFB">
              <w:rPr>
                <w:rFonts w:ascii="宋体"/>
                <w:snapToGrid w:val="0"/>
              </w:rPr>
              <w:t>GB 50275</w:t>
            </w:r>
          </w:p>
        </w:tc>
        <w:tc>
          <w:tcPr>
            <w:tcW w:w="1995" w:type="dxa"/>
            <w:vAlign w:val="center"/>
          </w:tcPr>
          <w:p w:rsidR="00747D9D" w:rsidRPr="00774FFB" w:rsidRDefault="00747D9D" w:rsidP="00A31354">
            <w:pPr>
              <w:adjustRightInd/>
              <w:snapToGrid/>
              <w:ind w:firstLineChars="0" w:firstLine="0"/>
              <w:rPr>
                <w:rFonts w:ascii="黑体"/>
                <w:bCs/>
                <w:snapToGrid w:val="0"/>
                <w:szCs w:val="21"/>
              </w:rPr>
            </w:pPr>
            <w:r w:rsidRPr="00774FFB">
              <w:rPr>
                <w:rFonts w:ascii="黑体" w:hint="eastAsia"/>
                <w:bCs/>
                <w:snapToGrid w:val="0"/>
                <w:szCs w:val="21"/>
              </w:rPr>
              <w:t>大、中型泵机组找正、调平，应符合下列要求：</w:t>
            </w:r>
          </w:p>
          <w:p w:rsidR="00747D9D" w:rsidRPr="00774FFB" w:rsidRDefault="00747D9D" w:rsidP="00A31354">
            <w:pPr>
              <w:adjustRightInd/>
              <w:snapToGrid/>
              <w:ind w:firstLineChars="0" w:firstLine="0"/>
              <w:rPr>
                <w:rFonts w:ascii="黑体"/>
                <w:bCs/>
                <w:snapToGrid w:val="0"/>
                <w:szCs w:val="21"/>
              </w:rPr>
            </w:pPr>
            <w:r w:rsidRPr="00774FFB">
              <w:rPr>
                <w:rFonts w:ascii="黑体" w:hint="eastAsia"/>
                <w:bCs/>
                <w:snapToGrid w:val="0"/>
                <w:szCs w:val="21"/>
              </w:rPr>
              <w:t>应以泵轴或驱动机轴为基准，其纵、横向安装水平偏差不应大于</w:t>
            </w:r>
            <w:r w:rsidRPr="00774FFB">
              <w:rPr>
                <w:rFonts w:ascii="黑体"/>
                <w:bCs/>
                <w:snapToGrid w:val="0"/>
                <w:szCs w:val="21"/>
              </w:rPr>
              <w:t>0.05/1000</w:t>
            </w:r>
            <w:r w:rsidRPr="00774FFB">
              <w:rPr>
                <w:rFonts w:ascii="黑体" w:hint="eastAsia"/>
                <w:bCs/>
                <w:snapToGrid w:val="0"/>
                <w:szCs w:val="21"/>
              </w:rPr>
              <w:t>。</w:t>
            </w:r>
          </w:p>
        </w:tc>
        <w:tc>
          <w:tcPr>
            <w:tcW w:w="1143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1138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>
              <w:rPr>
                <w:rFonts w:hint="eastAsia"/>
                <w:snapToGrid w:val="0"/>
              </w:rPr>
              <w:t>无</w:t>
            </w:r>
          </w:p>
        </w:tc>
      </w:tr>
      <w:tr w:rsidR="00747D9D" w:rsidRPr="001004ED" w:rsidTr="00516D98">
        <w:trPr>
          <w:cantSplit/>
          <w:trHeight w:val="865"/>
          <w:jc w:val="center"/>
        </w:trPr>
        <w:tc>
          <w:tcPr>
            <w:tcW w:w="456" w:type="dxa"/>
            <w:vAlign w:val="center"/>
          </w:tcPr>
          <w:p w:rsidR="00747D9D" w:rsidRPr="001004ED" w:rsidRDefault="00747D9D" w:rsidP="00A31354">
            <w:pPr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二</w:t>
            </w:r>
          </w:p>
        </w:tc>
        <w:tc>
          <w:tcPr>
            <w:tcW w:w="1826" w:type="dxa"/>
            <w:vAlign w:val="center"/>
          </w:tcPr>
          <w:p w:rsidR="00747D9D" w:rsidRDefault="00747D9D" w:rsidP="00A31354">
            <w:pPr>
              <w:ind w:firstLine="480"/>
              <w:rPr>
                <w:rFonts w:eastAsia="楷体_GB2312"/>
                <w:snapToGrid w:val="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eastAsia="楷体_GB2312"/>
                  <w:snapToGrid w:val="0"/>
                </w:rPr>
                <w:t>6.2.1</w:t>
              </w:r>
            </w:smartTag>
            <w:r>
              <w:rPr>
                <w:rFonts w:eastAsia="楷体_GB2312"/>
                <w:snapToGrid w:val="0"/>
              </w:rPr>
              <w:t>.5</w:t>
            </w:r>
          </w:p>
        </w:tc>
        <w:tc>
          <w:tcPr>
            <w:tcW w:w="570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>
              <w:rPr>
                <w:rFonts w:hint="eastAsia"/>
                <w:snapToGrid w:val="0"/>
              </w:rPr>
              <w:t>指标</w:t>
            </w:r>
          </w:p>
        </w:tc>
        <w:tc>
          <w:tcPr>
            <w:tcW w:w="2164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>
              <w:rPr>
                <w:rFonts w:ascii="黑体"/>
                <w:bCs/>
                <w:snapToGrid w:val="0"/>
                <w:szCs w:val="21"/>
              </w:rPr>
              <w:t>工作环境的大气温度应高于气温</w:t>
            </w:r>
            <w:r>
              <w:rPr>
                <w:rFonts w:ascii="黑体"/>
                <w:bCs/>
                <w:snapToGrid w:val="0"/>
                <w:szCs w:val="21"/>
              </w:rPr>
              <w:t>5</w:t>
            </w:r>
            <w:r>
              <w:rPr>
                <w:rFonts w:ascii="黑体"/>
                <w:bCs/>
                <w:snapToGrid w:val="0"/>
                <w:szCs w:val="21"/>
              </w:rPr>
              <w:t>℃</w:t>
            </w:r>
            <w:r>
              <w:rPr>
                <w:rFonts w:ascii="黑体"/>
                <w:bCs/>
                <w:snapToGrid w:val="0"/>
                <w:szCs w:val="21"/>
              </w:rPr>
              <w:t>或基体的温度应高于大气露点</w:t>
            </w:r>
            <w:r>
              <w:rPr>
                <w:rFonts w:ascii="黑体"/>
                <w:bCs/>
                <w:snapToGrid w:val="0"/>
                <w:szCs w:val="21"/>
              </w:rPr>
              <w:t>3</w:t>
            </w:r>
            <w:r>
              <w:rPr>
                <w:rFonts w:ascii="黑体"/>
                <w:bCs/>
                <w:snapToGrid w:val="0"/>
                <w:szCs w:val="21"/>
              </w:rPr>
              <w:t>℃</w:t>
            </w:r>
            <w:r>
              <w:rPr>
                <w:rFonts w:ascii="黑体"/>
                <w:bCs/>
                <w:snapToGrid w:val="0"/>
                <w:szCs w:val="21"/>
              </w:rPr>
              <w:t>。</w:t>
            </w:r>
          </w:p>
        </w:tc>
        <w:tc>
          <w:tcPr>
            <w:tcW w:w="1363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>
              <w:rPr>
                <w:rFonts w:ascii="仿宋_GB2312" w:hint="eastAsia"/>
                <w:snapToGrid w:val="0"/>
              </w:rPr>
              <w:t>√</w:t>
            </w:r>
            <w:r w:rsidRPr="001004ED">
              <w:rPr>
                <w:rFonts w:hint="eastAsia"/>
              </w:rPr>
              <w:t>常规</w:t>
            </w:r>
          </w:p>
          <w:p w:rsidR="00747D9D" w:rsidRPr="001004ED" w:rsidRDefault="00747D9D" w:rsidP="00A31354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先进</w:t>
            </w:r>
          </w:p>
          <w:p w:rsidR="00747D9D" w:rsidRPr="001004ED" w:rsidRDefault="00747D9D" w:rsidP="00A31354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发展中</w:t>
            </w:r>
          </w:p>
        </w:tc>
        <w:tc>
          <w:tcPr>
            <w:tcW w:w="731" w:type="dxa"/>
            <w:vAlign w:val="center"/>
          </w:tcPr>
          <w:p w:rsidR="00747D9D" w:rsidRPr="001004ED" w:rsidRDefault="00747D9D" w:rsidP="00A31354">
            <w:pPr>
              <w:ind w:firstLineChars="0" w:firstLine="0"/>
              <w:jc w:val="center"/>
            </w:pPr>
            <w:r w:rsidRPr="001004ED">
              <w:t>1</w:t>
            </w:r>
          </w:p>
        </w:tc>
        <w:tc>
          <w:tcPr>
            <w:tcW w:w="608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 w:rsidRPr="00424B01">
              <w:rPr>
                <w:rFonts w:hint="eastAsia"/>
                <w:snapToGrid w:val="0"/>
              </w:rPr>
              <w:t>相关标准</w:t>
            </w:r>
          </w:p>
        </w:tc>
        <w:tc>
          <w:tcPr>
            <w:tcW w:w="1259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>
              <w:rPr>
                <w:rFonts w:ascii="宋体" w:hint="eastAsia"/>
                <w:snapToGrid w:val="0"/>
              </w:rPr>
              <w:t>热喷涂金属件表面预处理通则</w:t>
            </w:r>
          </w:p>
        </w:tc>
        <w:tc>
          <w:tcPr>
            <w:tcW w:w="1304" w:type="dxa"/>
          </w:tcPr>
          <w:p w:rsidR="00747D9D" w:rsidRPr="001004ED" w:rsidRDefault="00747D9D" w:rsidP="00A31354">
            <w:pPr>
              <w:ind w:firstLineChars="0" w:firstLine="0"/>
            </w:pPr>
            <w:r>
              <w:rPr>
                <w:rFonts w:ascii="宋体" w:hint="eastAsia"/>
                <w:snapToGrid w:val="0"/>
              </w:rPr>
              <w:t>GB 11373-89</w:t>
            </w:r>
          </w:p>
        </w:tc>
        <w:tc>
          <w:tcPr>
            <w:tcW w:w="1995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>
              <w:rPr>
                <w:rFonts w:ascii="黑体"/>
                <w:bCs/>
                <w:snapToGrid w:val="0"/>
                <w:szCs w:val="21"/>
              </w:rPr>
              <w:t>工作环境的大气温度应高于气温</w:t>
            </w:r>
            <w:r>
              <w:rPr>
                <w:rFonts w:ascii="黑体"/>
                <w:bCs/>
                <w:snapToGrid w:val="0"/>
                <w:szCs w:val="21"/>
              </w:rPr>
              <w:t>5</w:t>
            </w:r>
            <w:r>
              <w:rPr>
                <w:rFonts w:ascii="黑体"/>
                <w:bCs/>
                <w:snapToGrid w:val="0"/>
                <w:szCs w:val="21"/>
              </w:rPr>
              <w:t>℃</w:t>
            </w:r>
            <w:r>
              <w:rPr>
                <w:rFonts w:ascii="黑体"/>
                <w:bCs/>
                <w:snapToGrid w:val="0"/>
                <w:szCs w:val="21"/>
              </w:rPr>
              <w:t>或基体的温度应高于大气露点</w:t>
            </w:r>
            <w:r>
              <w:rPr>
                <w:rFonts w:ascii="黑体"/>
                <w:bCs/>
                <w:snapToGrid w:val="0"/>
                <w:szCs w:val="21"/>
              </w:rPr>
              <w:t>3</w:t>
            </w:r>
            <w:r>
              <w:rPr>
                <w:rFonts w:ascii="黑体"/>
                <w:bCs/>
                <w:snapToGrid w:val="0"/>
                <w:szCs w:val="21"/>
              </w:rPr>
              <w:t>℃</w:t>
            </w:r>
            <w:r>
              <w:rPr>
                <w:rFonts w:ascii="黑体"/>
                <w:bCs/>
                <w:snapToGrid w:val="0"/>
                <w:szCs w:val="21"/>
              </w:rPr>
              <w:t>。</w:t>
            </w:r>
          </w:p>
        </w:tc>
        <w:tc>
          <w:tcPr>
            <w:tcW w:w="1143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1138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>
              <w:rPr>
                <w:rFonts w:hint="eastAsia"/>
                <w:snapToGrid w:val="0"/>
              </w:rPr>
              <w:t>无</w:t>
            </w:r>
          </w:p>
        </w:tc>
      </w:tr>
      <w:tr w:rsidR="00747D9D" w:rsidRPr="001004ED" w:rsidTr="00516D98">
        <w:trPr>
          <w:cantSplit/>
          <w:trHeight w:val="865"/>
          <w:jc w:val="center"/>
        </w:trPr>
        <w:tc>
          <w:tcPr>
            <w:tcW w:w="456" w:type="dxa"/>
            <w:vAlign w:val="center"/>
          </w:tcPr>
          <w:p w:rsidR="00747D9D" w:rsidRPr="001004ED" w:rsidRDefault="00747D9D" w:rsidP="000C1DE7">
            <w:pPr>
              <w:ind w:firstLineChars="0" w:firstLine="0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826" w:type="dxa"/>
            <w:vAlign w:val="center"/>
          </w:tcPr>
          <w:p w:rsidR="00747D9D" w:rsidRDefault="00747D9D" w:rsidP="000C1DE7">
            <w:pPr>
              <w:ind w:firstLine="4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附录</w:t>
            </w:r>
            <w:r>
              <w:rPr>
                <w:rFonts w:hint="eastAsia"/>
                <w:snapToGrid w:val="0"/>
              </w:rPr>
              <w:t>A.2</w:t>
            </w:r>
          </w:p>
        </w:tc>
        <w:tc>
          <w:tcPr>
            <w:tcW w:w="570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hint="eastAsia"/>
                <w:snapToGrid w:val="0"/>
              </w:rPr>
              <w:t>指标</w:t>
            </w:r>
          </w:p>
        </w:tc>
        <w:tc>
          <w:tcPr>
            <w:tcW w:w="2164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ascii="黑体"/>
                <w:bCs/>
                <w:snapToGrid w:val="0"/>
                <w:szCs w:val="21"/>
              </w:rPr>
              <w:t>表面除锈等级应不低于</w:t>
            </w:r>
            <w:r>
              <w:rPr>
                <w:rFonts w:ascii="黑体"/>
                <w:bCs/>
                <w:snapToGrid w:val="0"/>
                <w:szCs w:val="21"/>
              </w:rPr>
              <w:t>GB/T8923</w:t>
            </w:r>
            <w:r>
              <w:rPr>
                <w:rFonts w:ascii="黑体" w:hint="eastAsia"/>
                <w:bCs/>
                <w:snapToGrid w:val="0"/>
                <w:szCs w:val="21"/>
              </w:rPr>
              <w:t>.1</w:t>
            </w:r>
            <w:r>
              <w:rPr>
                <w:rFonts w:ascii="黑体"/>
                <w:bCs/>
                <w:snapToGrid w:val="0"/>
                <w:szCs w:val="21"/>
              </w:rPr>
              <w:t>中</w:t>
            </w:r>
            <w:r>
              <w:rPr>
                <w:rFonts w:ascii="黑体" w:hint="eastAsia"/>
                <w:bCs/>
                <w:snapToGrid w:val="0"/>
                <w:szCs w:val="21"/>
              </w:rPr>
              <w:t>规定</w:t>
            </w:r>
            <w:r>
              <w:rPr>
                <w:rFonts w:ascii="黑体"/>
                <w:bCs/>
                <w:snapToGrid w:val="0"/>
                <w:szCs w:val="21"/>
              </w:rPr>
              <w:t>的</w:t>
            </w:r>
            <w:r>
              <w:rPr>
                <w:rFonts w:ascii="黑体"/>
                <w:bCs/>
                <w:snapToGrid w:val="0"/>
                <w:szCs w:val="21"/>
              </w:rPr>
              <w:t>Sa3</w:t>
            </w:r>
            <w:r>
              <w:rPr>
                <w:rFonts w:ascii="黑体"/>
                <w:bCs/>
                <w:snapToGrid w:val="0"/>
                <w:szCs w:val="21"/>
              </w:rPr>
              <w:t>级</w:t>
            </w:r>
            <w:r>
              <w:rPr>
                <w:rFonts w:ascii="黑体" w:hint="eastAsia"/>
                <w:bCs/>
                <w:snapToGrid w:val="0"/>
                <w:szCs w:val="21"/>
              </w:rPr>
              <w:t>。</w:t>
            </w:r>
          </w:p>
        </w:tc>
        <w:tc>
          <w:tcPr>
            <w:tcW w:w="1363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ascii="仿宋_GB2312" w:hint="eastAsia"/>
                <w:snapToGrid w:val="0"/>
              </w:rPr>
              <w:t>√</w:t>
            </w:r>
            <w:r w:rsidRPr="001004ED">
              <w:rPr>
                <w:rFonts w:hint="eastAsia"/>
              </w:rPr>
              <w:t>常规</w:t>
            </w:r>
          </w:p>
          <w:p w:rsidR="00747D9D" w:rsidRPr="001004ED" w:rsidRDefault="00747D9D" w:rsidP="000C1DE7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先进</w:t>
            </w:r>
          </w:p>
          <w:p w:rsidR="00747D9D" w:rsidRPr="001004ED" w:rsidRDefault="00747D9D" w:rsidP="000C1DE7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发展中</w:t>
            </w:r>
          </w:p>
        </w:tc>
        <w:tc>
          <w:tcPr>
            <w:tcW w:w="731" w:type="dxa"/>
            <w:vAlign w:val="center"/>
          </w:tcPr>
          <w:p w:rsidR="00747D9D" w:rsidRPr="001004ED" w:rsidRDefault="00747D9D" w:rsidP="000C1DE7">
            <w:pPr>
              <w:ind w:firstLineChars="0" w:firstLine="0"/>
              <w:jc w:val="center"/>
            </w:pPr>
            <w:r w:rsidRPr="001004ED">
              <w:t>1</w:t>
            </w:r>
          </w:p>
        </w:tc>
        <w:tc>
          <w:tcPr>
            <w:tcW w:w="608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  <w:r w:rsidRPr="00424B01">
              <w:rPr>
                <w:rFonts w:hint="eastAsia"/>
                <w:snapToGrid w:val="0"/>
              </w:rPr>
              <w:t>相关标准</w:t>
            </w:r>
          </w:p>
        </w:tc>
        <w:tc>
          <w:tcPr>
            <w:tcW w:w="1259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ascii="宋体" w:hint="eastAsia"/>
                <w:snapToGrid w:val="0"/>
              </w:rPr>
              <w:t>热喷涂金属件表面预处理通则</w:t>
            </w:r>
          </w:p>
        </w:tc>
        <w:tc>
          <w:tcPr>
            <w:tcW w:w="1304" w:type="dxa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ascii="宋体" w:hint="eastAsia"/>
                <w:snapToGrid w:val="0"/>
              </w:rPr>
              <w:t>GB 11373-89</w:t>
            </w:r>
          </w:p>
        </w:tc>
        <w:tc>
          <w:tcPr>
            <w:tcW w:w="1995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ascii="黑体" w:hint="eastAsia"/>
                <w:bCs/>
                <w:snapToGrid w:val="0"/>
                <w:szCs w:val="21"/>
              </w:rPr>
              <w:t>喷砂处理后的清洁度应达到</w:t>
            </w:r>
            <w:r>
              <w:rPr>
                <w:rFonts w:ascii="黑体" w:hint="eastAsia"/>
                <w:bCs/>
                <w:snapToGrid w:val="0"/>
                <w:szCs w:val="21"/>
              </w:rPr>
              <w:t>GB8923</w:t>
            </w:r>
            <w:r>
              <w:rPr>
                <w:rFonts w:ascii="黑体" w:hint="eastAsia"/>
                <w:bCs/>
                <w:snapToGrid w:val="0"/>
                <w:szCs w:val="21"/>
              </w:rPr>
              <w:t>第</w:t>
            </w:r>
            <w:r>
              <w:rPr>
                <w:rFonts w:ascii="黑体" w:hint="eastAsia"/>
                <w:bCs/>
                <w:snapToGrid w:val="0"/>
                <w:szCs w:val="21"/>
              </w:rPr>
              <w:t>3</w:t>
            </w:r>
            <w:r>
              <w:rPr>
                <w:rFonts w:ascii="黑体" w:hint="eastAsia"/>
                <w:bCs/>
                <w:snapToGrid w:val="0"/>
                <w:szCs w:val="21"/>
              </w:rPr>
              <w:t>章中规定的最高清洁度</w:t>
            </w:r>
            <w:r>
              <w:rPr>
                <w:rFonts w:ascii="黑体" w:hint="eastAsia"/>
                <w:bCs/>
                <w:snapToGrid w:val="0"/>
                <w:szCs w:val="21"/>
              </w:rPr>
              <w:t>Sa3</w:t>
            </w:r>
            <w:r>
              <w:rPr>
                <w:rFonts w:ascii="黑体" w:hint="eastAsia"/>
                <w:bCs/>
                <w:snapToGrid w:val="0"/>
                <w:szCs w:val="21"/>
              </w:rPr>
              <w:t>。</w:t>
            </w:r>
          </w:p>
        </w:tc>
        <w:tc>
          <w:tcPr>
            <w:tcW w:w="1143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1138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hint="eastAsia"/>
                <w:snapToGrid w:val="0"/>
              </w:rPr>
              <w:t>无</w:t>
            </w:r>
          </w:p>
        </w:tc>
      </w:tr>
      <w:tr w:rsidR="00747D9D" w:rsidRPr="001004ED" w:rsidTr="00516D98">
        <w:trPr>
          <w:cantSplit/>
          <w:trHeight w:val="299"/>
          <w:jc w:val="center"/>
        </w:trPr>
        <w:tc>
          <w:tcPr>
            <w:tcW w:w="456" w:type="dxa"/>
            <w:vAlign w:val="center"/>
          </w:tcPr>
          <w:p w:rsidR="00747D9D" w:rsidRPr="001004ED" w:rsidRDefault="00747D9D" w:rsidP="000C1DE7">
            <w:pPr>
              <w:ind w:firstLineChars="0" w:firstLine="0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826" w:type="dxa"/>
            <w:vAlign w:val="center"/>
          </w:tcPr>
          <w:p w:rsidR="00747D9D" w:rsidRDefault="00747D9D" w:rsidP="000C1DE7">
            <w:pPr>
              <w:ind w:firstLine="4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附录</w:t>
            </w:r>
            <w:r>
              <w:rPr>
                <w:rFonts w:hint="eastAsia"/>
                <w:snapToGrid w:val="0"/>
              </w:rPr>
              <w:t>A.2</w:t>
            </w:r>
          </w:p>
        </w:tc>
        <w:tc>
          <w:tcPr>
            <w:tcW w:w="570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hint="eastAsia"/>
                <w:snapToGrid w:val="0"/>
              </w:rPr>
              <w:t>指标</w:t>
            </w:r>
          </w:p>
        </w:tc>
        <w:tc>
          <w:tcPr>
            <w:tcW w:w="2164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ascii="黑体"/>
                <w:bCs/>
                <w:snapToGrid w:val="0"/>
                <w:szCs w:val="21"/>
              </w:rPr>
              <w:t>粗化后的表面粗糙度应为</w:t>
            </w:r>
            <w:r>
              <w:rPr>
                <w:rFonts w:ascii="黑体"/>
                <w:bCs/>
                <w:snapToGrid w:val="0"/>
                <w:szCs w:val="21"/>
              </w:rPr>
              <w:t>R</w:t>
            </w:r>
            <w:r>
              <w:rPr>
                <w:rFonts w:ascii="黑体" w:hint="eastAsia"/>
                <w:bCs/>
                <w:snapToGrid w:val="0"/>
                <w:szCs w:val="21"/>
              </w:rPr>
              <w:t>a6.3</w:t>
            </w:r>
            <w:r>
              <w:rPr>
                <w:rFonts w:ascii="黑体"/>
                <w:bCs/>
                <w:snapToGrid w:val="0"/>
                <w:szCs w:val="21"/>
              </w:rPr>
              <w:t>μ</w:t>
            </w:r>
            <w:r>
              <w:rPr>
                <w:rFonts w:ascii="黑体"/>
                <w:bCs/>
                <w:snapToGrid w:val="0"/>
                <w:szCs w:val="21"/>
              </w:rPr>
              <w:t>m</w:t>
            </w:r>
            <w:r>
              <w:rPr>
                <w:bCs/>
                <w:snapToGrid w:val="0"/>
                <w:szCs w:val="21"/>
              </w:rPr>
              <w:t>~</w:t>
            </w:r>
            <w:r>
              <w:rPr>
                <w:rFonts w:ascii="黑体" w:hint="eastAsia"/>
                <w:bCs/>
                <w:snapToGrid w:val="0"/>
                <w:szCs w:val="21"/>
              </w:rPr>
              <w:t>13.2</w:t>
            </w:r>
            <w:r>
              <w:rPr>
                <w:rFonts w:ascii="黑体"/>
                <w:bCs/>
                <w:snapToGrid w:val="0"/>
                <w:szCs w:val="21"/>
              </w:rPr>
              <w:t>μ</w:t>
            </w:r>
            <w:r>
              <w:rPr>
                <w:rFonts w:ascii="黑体"/>
                <w:bCs/>
                <w:snapToGrid w:val="0"/>
                <w:szCs w:val="21"/>
              </w:rPr>
              <w:t>m</w:t>
            </w:r>
            <w:r>
              <w:rPr>
                <w:rFonts w:ascii="黑体" w:hint="eastAsia"/>
                <w:bCs/>
                <w:snapToGrid w:val="0"/>
                <w:szCs w:val="21"/>
              </w:rPr>
              <w:t>。</w:t>
            </w:r>
          </w:p>
        </w:tc>
        <w:tc>
          <w:tcPr>
            <w:tcW w:w="1363" w:type="dxa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ascii="仿宋_GB2312" w:hint="eastAsia"/>
                <w:snapToGrid w:val="0"/>
              </w:rPr>
              <w:t>√</w:t>
            </w:r>
            <w:r w:rsidRPr="001004ED">
              <w:rPr>
                <w:rFonts w:hint="eastAsia"/>
              </w:rPr>
              <w:t>常规</w:t>
            </w:r>
          </w:p>
          <w:p w:rsidR="00747D9D" w:rsidRPr="001004ED" w:rsidRDefault="00747D9D" w:rsidP="000C1DE7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先进</w:t>
            </w:r>
          </w:p>
          <w:p w:rsidR="00747D9D" w:rsidRPr="001004ED" w:rsidRDefault="00747D9D" w:rsidP="000C1DE7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发展中</w:t>
            </w:r>
          </w:p>
        </w:tc>
        <w:tc>
          <w:tcPr>
            <w:tcW w:w="731" w:type="dxa"/>
            <w:vAlign w:val="center"/>
          </w:tcPr>
          <w:p w:rsidR="00747D9D" w:rsidRPr="001004ED" w:rsidRDefault="00747D9D" w:rsidP="000C1DE7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08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  <w:r w:rsidRPr="00424B01">
              <w:rPr>
                <w:rFonts w:hint="eastAsia"/>
                <w:snapToGrid w:val="0"/>
              </w:rPr>
              <w:t>相关标准</w:t>
            </w:r>
          </w:p>
        </w:tc>
        <w:tc>
          <w:tcPr>
            <w:tcW w:w="1259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ascii="宋体" w:hint="eastAsia"/>
                <w:snapToGrid w:val="0"/>
              </w:rPr>
              <w:t>热喷涂金属件表面预处理通则</w:t>
            </w:r>
          </w:p>
        </w:tc>
        <w:tc>
          <w:tcPr>
            <w:tcW w:w="1304" w:type="dxa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ascii="宋体" w:hint="eastAsia"/>
                <w:snapToGrid w:val="0"/>
              </w:rPr>
              <w:t>GB 11373-89</w:t>
            </w:r>
          </w:p>
        </w:tc>
        <w:tc>
          <w:tcPr>
            <w:tcW w:w="1995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ascii="黑体" w:hint="eastAsia"/>
                <w:bCs/>
                <w:snapToGrid w:val="0"/>
                <w:szCs w:val="21"/>
              </w:rPr>
              <w:t>粗糙度应达到</w:t>
            </w:r>
            <w:r>
              <w:rPr>
                <w:rFonts w:ascii="黑体" w:hint="eastAsia"/>
                <w:bCs/>
                <w:snapToGrid w:val="0"/>
                <w:szCs w:val="21"/>
              </w:rPr>
              <w:t>Rz25-100</w:t>
            </w:r>
            <w:r>
              <w:rPr>
                <w:rFonts w:ascii="黑体" w:hint="eastAsia"/>
                <w:bCs/>
                <w:snapToGrid w:val="0"/>
                <w:szCs w:val="21"/>
              </w:rPr>
              <w:t>μ</w:t>
            </w:r>
            <w:r>
              <w:rPr>
                <w:rFonts w:ascii="黑体" w:hint="eastAsia"/>
                <w:bCs/>
                <w:snapToGrid w:val="0"/>
                <w:szCs w:val="21"/>
              </w:rPr>
              <w:t>m</w:t>
            </w:r>
            <w:r>
              <w:rPr>
                <w:rFonts w:ascii="黑体" w:hint="eastAsia"/>
                <w:bCs/>
                <w:snapToGrid w:val="0"/>
                <w:szCs w:val="21"/>
              </w:rPr>
              <w:t>。</w:t>
            </w:r>
          </w:p>
        </w:tc>
        <w:tc>
          <w:tcPr>
            <w:tcW w:w="1143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1138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  <w:r>
              <w:rPr>
                <w:rFonts w:hint="eastAsia"/>
                <w:snapToGrid w:val="0"/>
              </w:rPr>
              <w:t>无</w:t>
            </w:r>
          </w:p>
        </w:tc>
      </w:tr>
      <w:tr w:rsidR="00747D9D" w:rsidRPr="001004ED" w:rsidTr="00A94D66">
        <w:trPr>
          <w:cantSplit/>
          <w:trHeight w:val="299"/>
          <w:jc w:val="center"/>
        </w:trPr>
        <w:tc>
          <w:tcPr>
            <w:tcW w:w="456" w:type="dxa"/>
            <w:vAlign w:val="center"/>
          </w:tcPr>
          <w:p w:rsidR="00747D9D" w:rsidRPr="001004ED" w:rsidRDefault="00747D9D" w:rsidP="000C1DE7">
            <w:pPr>
              <w:ind w:firstLineChars="0" w:firstLine="0"/>
              <w:jc w:val="center"/>
            </w:pPr>
          </w:p>
        </w:tc>
        <w:tc>
          <w:tcPr>
            <w:tcW w:w="1826" w:type="dxa"/>
            <w:vAlign w:val="center"/>
          </w:tcPr>
          <w:p w:rsidR="00747D9D" w:rsidRDefault="00747D9D" w:rsidP="000C1DE7">
            <w:pPr>
              <w:ind w:firstLine="480"/>
              <w:rPr>
                <w:snapToGrid w:val="0"/>
              </w:rPr>
            </w:pPr>
          </w:p>
        </w:tc>
        <w:tc>
          <w:tcPr>
            <w:tcW w:w="570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</w:p>
        </w:tc>
        <w:tc>
          <w:tcPr>
            <w:tcW w:w="2164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</w:p>
        </w:tc>
        <w:tc>
          <w:tcPr>
            <w:tcW w:w="1363" w:type="dxa"/>
          </w:tcPr>
          <w:p w:rsidR="00747D9D" w:rsidRPr="001004ED" w:rsidRDefault="00747D9D" w:rsidP="000C1DE7">
            <w:pPr>
              <w:ind w:firstLineChars="0" w:firstLine="0"/>
            </w:pPr>
          </w:p>
        </w:tc>
        <w:tc>
          <w:tcPr>
            <w:tcW w:w="731" w:type="dxa"/>
            <w:vAlign w:val="center"/>
          </w:tcPr>
          <w:p w:rsidR="00747D9D" w:rsidRPr="001004ED" w:rsidRDefault="00747D9D" w:rsidP="000C1DE7">
            <w:pPr>
              <w:ind w:firstLineChars="0" w:firstLine="0"/>
              <w:jc w:val="center"/>
            </w:pPr>
          </w:p>
        </w:tc>
        <w:tc>
          <w:tcPr>
            <w:tcW w:w="608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</w:p>
        </w:tc>
        <w:tc>
          <w:tcPr>
            <w:tcW w:w="1259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</w:p>
        </w:tc>
        <w:tc>
          <w:tcPr>
            <w:tcW w:w="1304" w:type="dxa"/>
            <w:vAlign w:val="center"/>
          </w:tcPr>
          <w:p w:rsidR="00747D9D" w:rsidRPr="00774FFB" w:rsidRDefault="00747D9D" w:rsidP="00A31354">
            <w:pPr>
              <w:ind w:firstLineChars="0" w:firstLine="0"/>
              <w:jc w:val="center"/>
              <w:rPr>
                <w:rFonts w:ascii="宋体"/>
                <w:snapToGrid w:val="0"/>
              </w:rPr>
            </w:pPr>
          </w:p>
        </w:tc>
        <w:tc>
          <w:tcPr>
            <w:tcW w:w="1995" w:type="dxa"/>
            <w:vAlign w:val="center"/>
          </w:tcPr>
          <w:p w:rsidR="00747D9D" w:rsidRPr="00774FFB" w:rsidRDefault="00747D9D" w:rsidP="00A31354">
            <w:pPr>
              <w:adjustRightInd/>
              <w:snapToGrid/>
              <w:ind w:firstLineChars="0" w:firstLine="0"/>
              <w:rPr>
                <w:rFonts w:ascii="黑体"/>
                <w:bCs/>
                <w:snapToGrid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</w:p>
        </w:tc>
        <w:tc>
          <w:tcPr>
            <w:tcW w:w="1138" w:type="dxa"/>
            <w:vAlign w:val="center"/>
          </w:tcPr>
          <w:p w:rsidR="00747D9D" w:rsidRPr="001004ED" w:rsidRDefault="00747D9D" w:rsidP="000C1DE7">
            <w:pPr>
              <w:ind w:firstLineChars="0" w:firstLine="0"/>
            </w:pPr>
          </w:p>
        </w:tc>
      </w:tr>
    </w:tbl>
    <w:p w:rsidR="000C498B" w:rsidRPr="001004ED" w:rsidRDefault="000C498B" w:rsidP="000C498B">
      <w:pPr>
        <w:ind w:firstLine="480"/>
      </w:pPr>
      <w:r w:rsidRPr="001004ED">
        <w:rPr>
          <w:rFonts w:hint="eastAsia"/>
        </w:rPr>
        <w:t>注：</w:t>
      </w:r>
      <w:bookmarkStart w:id="15" w:name="OLE_LINK4"/>
      <w:bookmarkStart w:id="16" w:name="OLE_LINK5"/>
      <w:r w:rsidRPr="001004ED">
        <w:t>1</w:t>
      </w:r>
      <w:r w:rsidRPr="001004ED">
        <w:rPr>
          <w:rFonts w:hint="eastAsia"/>
        </w:rPr>
        <w:t>、技术要素按第一次出现的条款号或附录号排列；其类型包括：指标、参数、术语、符号代号、公式、图、表、方法</w:t>
      </w:r>
      <w:bookmarkEnd w:id="15"/>
      <w:bookmarkEnd w:id="16"/>
      <w:r w:rsidRPr="001004ED">
        <w:rPr>
          <w:rFonts w:hint="eastAsia"/>
        </w:rPr>
        <w:t>。</w:t>
      </w:r>
    </w:p>
    <w:p w:rsidR="000C498B" w:rsidRPr="001004ED" w:rsidRDefault="000C498B" w:rsidP="002F1913">
      <w:pPr>
        <w:ind w:firstLine="480"/>
      </w:pPr>
      <w:r w:rsidRPr="001004ED">
        <w:t>2</w:t>
      </w:r>
      <w:r w:rsidRPr="001004ED">
        <w:rPr>
          <w:rFonts w:hint="eastAsia"/>
        </w:rPr>
        <w:t>、来源依据按类型排序，其类型包括：法律、法规、规范性行政文件、规划、领导讲话、相关标准、招标文件、著作、论文等；其中相关标准按水利部主管的国家标准和行业标准、其他部委主管的国家标准和行业标准、协会标准、地方标准、企业标准、国际标准、区域标准、其他国家的标准、事实标准、联盟标准的类别顺序排列；同一类相关标准按标准编号排列；同一标准按条款号或附录号排列。</w:t>
      </w:r>
    </w:p>
    <w:p w:rsidR="000C498B" w:rsidRPr="001004ED" w:rsidRDefault="000C498B" w:rsidP="002F1913">
      <w:pPr>
        <w:ind w:firstLine="480"/>
      </w:pPr>
      <w:r w:rsidRPr="001004ED">
        <w:rPr>
          <w:rFonts w:hint="eastAsia"/>
        </w:rPr>
        <w:lastRenderedPageBreak/>
        <w:t>著作主要指行业内认可度高、影响力大、政府认可的工作指南、操作手册、教科书、百科全书、产品说明书，以及工程建设、生产实践、科研项目等。</w:t>
      </w:r>
    </w:p>
    <w:p w:rsidR="000C498B" w:rsidRPr="001004ED" w:rsidRDefault="000C498B" w:rsidP="002F1913">
      <w:pPr>
        <w:ind w:firstLine="480"/>
      </w:pPr>
      <w:r w:rsidRPr="001004ED">
        <w:rPr>
          <w:rFonts w:hint="eastAsia"/>
        </w:rPr>
        <w:t>论文包括杂志或会议论文。</w:t>
      </w:r>
    </w:p>
    <w:p w:rsidR="000C498B" w:rsidRPr="001004ED" w:rsidRDefault="000C498B" w:rsidP="002F1913">
      <w:pPr>
        <w:ind w:firstLine="480"/>
        <w:sectPr w:rsidR="000C498B" w:rsidRPr="001004ED" w:rsidSect="004B0D4C">
          <w:headerReference w:type="default" r:id="rId13"/>
          <w:headerReference w:type="first" r:id="rId14"/>
          <w:pgSz w:w="16838" w:h="11906" w:orient="landscape"/>
          <w:pgMar w:top="1797" w:right="1440" w:bottom="1797" w:left="1440" w:header="851" w:footer="992" w:gutter="0"/>
          <w:cols w:space="425"/>
          <w:titlePg/>
          <w:docGrid w:type="lines" w:linePitch="312"/>
        </w:sectPr>
      </w:pPr>
      <w:r w:rsidRPr="001004ED">
        <w:t>3</w:t>
      </w:r>
      <w:r w:rsidRPr="001004ED">
        <w:rPr>
          <w:rFonts w:hint="eastAsia"/>
        </w:rPr>
        <w:t>、页面不敷，可另加页。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025"/>
      </w:tblGrid>
      <w:tr w:rsidR="000C498B" w:rsidRPr="001004ED" w:rsidTr="0059234D">
        <w:trPr>
          <w:trHeight w:val="240"/>
        </w:trPr>
        <w:tc>
          <w:tcPr>
            <w:tcW w:w="4503" w:type="dxa"/>
            <w:vAlign w:val="center"/>
          </w:tcPr>
          <w:p w:rsidR="000C498B" w:rsidRPr="001004ED" w:rsidRDefault="000C498B" w:rsidP="0059234D">
            <w:pPr>
              <w:ind w:firstLineChars="0" w:firstLine="0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lastRenderedPageBreak/>
              <w:t>水利技术标准作业指导书</w:t>
            </w:r>
          </w:p>
        </w:tc>
        <w:tc>
          <w:tcPr>
            <w:tcW w:w="4025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t>共</w:t>
            </w:r>
            <w:r w:rsidRPr="001004ED">
              <w:rPr>
                <w:rFonts w:eastAsia="宋体-18030"/>
                <w:sz w:val="32"/>
                <w:szCs w:val="32"/>
              </w:rPr>
              <w:t>1</w:t>
            </w:r>
            <w:r w:rsidRPr="001004ED">
              <w:rPr>
                <w:rFonts w:eastAsia="宋体-18030" w:hint="eastAsia"/>
                <w:sz w:val="32"/>
                <w:szCs w:val="32"/>
              </w:rPr>
              <w:t>页</w:t>
            </w:r>
          </w:p>
        </w:tc>
      </w:tr>
      <w:tr w:rsidR="000C498B" w:rsidRPr="001004ED" w:rsidTr="0059234D">
        <w:trPr>
          <w:trHeight w:val="240"/>
        </w:trPr>
        <w:tc>
          <w:tcPr>
            <w:tcW w:w="4503" w:type="dxa"/>
            <w:vMerge w:val="restart"/>
            <w:vAlign w:val="center"/>
          </w:tcPr>
          <w:p w:rsidR="000C498B" w:rsidRPr="001004ED" w:rsidRDefault="000C498B" w:rsidP="0059234D">
            <w:pPr>
              <w:pStyle w:val="1"/>
            </w:pPr>
            <w:bookmarkStart w:id="17" w:name="_Toc353085369"/>
            <w:bookmarkStart w:id="18" w:name="_Toc353098167"/>
            <w:bookmarkStart w:id="19" w:name="_Toc353098493"/>
            <w:r w:rsidRPr="001004ED">
              <w:t>ZY-</w:t>
            </w:r>
            <w:r>
              <w:t>20</w:t>
            </w:r>
            <w:r w:rsidRPr="001004ED">
              <w:t>-2013</w:t>
            </w:r>
            <w:r w:rsidRPr="001004ED">
              <w:rPr>
                <w:rFonts w:hint="eastAsia"/>
              </w:rPr>
              <w:t>技术要素在本标准内部协调性，其变化及理由</w:t>
            </w:r>
            <w:bookmarkEnd w:id="17"/>
            <w:bookmarkEnd w:id="18"/>
            <w:bookmarkEnd w:id="19"/>
          </w:p>
        </w:tc>
        <w:tc>
          <w:tcPr>
            <w:tcW w:w="4025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t>第一版第</w:t>
            </w:r>
            <w:r w:rsidRPr="001004ED">
              <w:rPr>
                <w:rFonts w:eastAsia="宋体-18030"/>
                <w:sz w:val="32"/>
                <w:szCs w:val="32"/>
              </w:rPr>
              <w:t>0</w:t>
            </w:r>
            <w:r w:rsidRPr="001004ED">
              <w:rPr>
                <w:rFonts w:eastAsia="宋体-18030" w:hint="eastAsia"/>
                <w:sz w:val="32"/>
                <w:szCs w:val="32"/>
              </w:rPr>
              <w:t>次修改</w:t>
            </w:r>
          </w:p>
        </w:tc>
      </w:tr>
      <w:tr w:rsidR="000C498B" w:rsidRPr="001004ED" w:rsidTr="0059234D">
        <w:trPr>
          <w:trHeight w:val="240"/>
        </w:trPr>
        <w:tc>
          <w:tcPr>
            <w:tcW w:w="4503" w:type="dxa"/>
            <w:vMerge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t>颁布日期：</w:t>
            </w:r>
            <w:r w:rsidRPr="001004ED">
              <w:rPr>
                <w:rFonts w:eastAsia="宋体-18030"/>
                <w:sz w:val="32"/>
                <w:szCs w:val="32"/>
              </w:rPr>
              <w:t>2013</w:t>
            </w:r>
            <w:r w:rsidRPr="001004ED">
              <w:rPr>
                <w:rFonts w:eastAsia="宋体-18030" w:hint="eastAsia"/>
                <w:sz w:val="32"/>
                <w:szCs w:val="32"/>
              </w:rPr>
              <w:t>年</w:t>
            </w:r>
            <w:r w:rsidRPr="001004ED">
              <w:rPr>
                <w:rFonts w:eastAsia="宋体-18030"/>
                <w:sz w:val="32"/>
                <w:szCs w:val="32"/>
              </w:rPr>
              <w:t>4</w:t>
            </w:r>
            <w:r w:rsidRPr="001004ED">
              <w:rPr>
                <w:rFonts w:eastAsia="宋体-18030" w:hint="eastAsia"/>
                <w:sz w:val="32"/>
                <w:szCs w:val="32"/>
              </w:rPr>
              <w:t>月</w:t>
            </w:r>
            <w:r w:rsidRPr="001004ED">
              <w:rPr>
                <w:rFonts w:eastAsia="宋体-18030"/>
                <w:sz w:val="32"/>
                <w:szCs w:val="32"/>
              </w:rPr>
              <w:t>3</w:t>
            </w:r>
            <w:r w:rsidRPr="001004ED">
              <w:rPr>
                <w:rFonts w:eastAsia="宋体-18030" w:hint="eastAsia"/>
                <w:sz w:val="32"/>
                <w:szCs w:val="32"/>
              </w:rPr>
              <w:t>日</w:t>
            </w:r>
          </w:p>
        </w:tc>
      </w:tr>
    </w:tbl>
    <w:p w:rsidR="000C498B" w:rsidRPr="001004ED" w:rsidRDefault="000C498B" w:rsidP="000C498B">
      <w:pPr>
        <w:ind w:firstLine="480"/>
      </w:pPr>
    </w:p>
    <w:tbl>
      <w:tblPr>
        <w:tblW w:w="14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1126"/>
        <w:gridCol w:w="1425"/>
        <w:gridCol w:w="851"/>
        <w:gridCol w:w="992"/>
        <w:gridCol w:w="2126"/>
        <w:gridCol w:w="3685"/>
        <w:gridCol w:w="2127"/>
        <w:gridCol w:w="1244"/>
      </w:tblGrid>
      <w:tr w:rsidR="000C498B" w:rsidRPr="001004ED" w:rsidTr="0059234D">
        <w:trPr>
          <w:cantSplit/>
          <w:tblHeader/>
          <w:jc w:val="center"/>
        </w:trPr>
        <w:tc>
          <w:tcPr>
            <w:tcW w:w="3021" w:type="dxa"/>
            <w:gridSpan w:val="3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本标准</w:t>
            </w:r>
          </w:p>
        </w:tc>
        <w:tc>
          <w:tcPr>
            <w:tcW w:w="3969" w:type="dxa"/>
            <w:gridSpan w:val="3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本标准内部</w:t>
            </w:r>
          </w:p>
        </w:tc>
        <w:tc>
          <w:tcPr>
            <w:tcW w:w="3685" w:type="dxa"/>
            <w:vMerge w:val="restart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与第一次出现的技术要素条款相比的关系（勾选唯一项；不一致的情况需说明理由）</w:t>
            </w:r>
          </w:p>
        </w:tc>
        <w:tc>
          <w:tcPr>
            <w:tcW w:w="2127" w:type="dxa"/>
            <w:vMerge w:val="restart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主要变化情况（与上一阶段相比）</w:t>
            </w:r>
          </w:p>
        </w:tc>
        <w:tc>
          <w:tcPr>
            <w:tcW w:w="1244" w:type="dxa"/>
            <w:vMerge w:val="restart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主要变化的理由</w:t>
            </w:r>
          </w:p>
        </w:tc>
      </w:tr>
      <w:tr w:rsidR="000C498B" w:rsidRPr="001004ED" w:rsidTr="0059234D">
        <w:trPr>
          <w:cantSplit/>
          <w:tblHeader/>
          <w:jc w:val="center"/>
        </w:trPr>
        <w:tc>
          <w:tcPr>
            <w:tcW w:w="470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序号</w:t>
            </w:r>
          </w:p>
        </w:tc>
        <w:tc>
          <w:tcPr>
            <w:tcW w:w="1126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技术要素类型</w:t>
            </w:r>
          </w:p>
        </w:tc>
        <w:tc>
          <w:tcPr>
            <w:tcW w:w="1425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主要内容（简述）</w:t>
            </w:r>
          </w:p>
        </w:tc>
        <w:tc>
          <w:tcPr>
            <w:tcW w:w="851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序号</w:t>
            </w:r>
          </w:p>
        </w:tc>
        <w:tc>
          <w:tcPr>
            <w:tcW w:w="992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条号或附录号</w:t>
            </w:r>
          </w:p>
        </w:tc>
        <w:tc>
          <w:tcPr>
            <w:tcW w:w="2126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主要内容（详述）</w:t>
            </w:r>
          </w:p>
        </w:tc>
        <w:tc>
          <w:tcPr>
            <w:tcW w:w="3685" w:type="dxa"/>
            <w:vMerge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2127" w:type="dxa"/>
            <w:vMerge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244" w:type="dxa"/>
            <w:vMerge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0C498B" w:rsidRPr="001004ED" w:rsidTr="0059234D">
        <w:trPr>
          <w:cantSplit/>
          <w:tblHeader/>
          <w:jc w:val="center"/>
        </w:trPr>
        <w:tc>
          <w:tcPr>
            <w:tcW w:w="470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A</w:t>
            </w:r>
          </w:p>
        </w:tc>
        <w:tc>
          <w:tcPr>
            <w:tcW w:w="1126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B</w:t>
            </w:r>
          </w:p>
        </w:tc>
        <w:tc>
          <w:tcPr>
            <w:tcW w:w="1425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C</w:t>
            </w:r>
          </w:p>
        </w:tc>
        <w:tc>
          <w:tcPr>
            <w:tcW w:w="851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D</w:t>
            </w:r>
          </w:p>
        </w:tc>
        <w:tc>
          <w:tcPr>
            <w:tcW w:w="992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E</w:t>
            </w:r>
          </w:p>
        </w:tc>
        <w:tc>
          <w:tcPr>
            <w:tcW w:w="2126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F</w:t>
            </w:r>
          </w:p>
        </w:tc>
        <w:tc>
          <w:tcPr>
            <w:tcW w:w="3685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G</w:t>
            </w:r>
          </w:p>
        </w:tc>
        <w:tc>
          <w:tcPr>
            <w:tcW w:w="2127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H</w:t>
            </w:r>
          </w:p>
        </w:tc>
        <w:tc>
          <w:tcPr>
            <w:tcW w:w="124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I</w:t>
            </w:r>
          </w:p>
        </w:tc>
      </w:tr>
      <w:tr w:rsidR="00516D98" w:rsidRPr="001004ED" w:rsidTr="0059234D">
        <w:trPr>
          <w:cantSplit/>
          <w:tblHeader/>
          <w:jc w:val="center"/>
        </w:trPr>
        <w:tc>
          <w:tcPr>
            <w:tcW w:w="470" w:type="dxa"/>
            <w:vAlign w:val="center"/>
          </w:tcPr>
          <w:p w:rsidR="00516D98" w:rsidRDefault="00516D98" w:rsidP="00516D98">
            <w:pPr>
              <w:ind w:firstLineChars="0" w:firstLine="0"/>
              <w:jc w:val="center"/>
              <w:rPr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一</w:t>
            </w:r>
            <w:proofErr w:type="gramEnd"/>
          </w:p>
        </w:tc>
        <w:tc>
          <w:tcPr>
            <w:tcW w:w="1126" w:type="dxa"/>
            <w:vAlign w:val="center"/>
          </w:tcPr>
          <w:p w:rsidR="00516D98" w:rsidRDefault="00516D98" w:rsidP="00516D98">
            <w:pPr>
              <w:ind w:firstLineChars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1425" w:type="dxa"/>
          </w:tcPr>
          <w:p w:rsidR="00516D98" w:rsidRDefault="00516D98" w:rsidP="00516D98">
            <w:pPr>
              <w:ind w:firstLineChars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851" w:type="dxa"/>
            <w:vAlign w:val="center"/>
          </w:tcPr>
          <w:p w:rsidR="00516D98" w:rsidRDefault="00516D98" w:rsidP="00516D98">
            <w:pPr>
              <w:ind w:firstLineChars="0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一</w:t>
            </w:r>
            <w:r>
              <w:rPr>
                <w:snapToGrid w:val="0"/>
              </w:rPr>
              <w:t>）</w:t>
            </w:r>
          </w:p>
        </w:tc>
        <w:tc>
          <w:tcPr>
            <w:tcW w:w="992" w:type="dxa"/>
            <w:vAlign w:val="center"/>
          </w:tcPr>
          <w:p w:rsidR="00516D98" w:rsidRDefault="00516D98" w:rsidP="00516D98">
            <w:pPr>
              <w:ind w:firstLineChars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2126" w:type="dxa"/>
          </w:tcPr>
          <w:p w:rsidR="00516D98" w:rsidRDefault="00516D98" w:rsidP="00516D98">
            <w:pPr>
              <w:ind w:firstLineChars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3685" w:type="dxa"/>
            <w:vAlign w:val="center"/>
          </w:tcPr>
          <w:p w:rsidR="00516D98" w:rsidRDefault="00516D98" w:rsidP="00516D98">
            <w:pPr>
              <w:ind w:firstLineChars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2127" w:type="dxa"/>
            <w:vAlign w:val="center"/>
          </w:tcPr>
          <w:p w:rsidR="00516D98" w:rsidRDefault="00516D98" w:rsidP="00516D98">
            <w:pPr>
              <w:ind w:firstLineChars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1244" w:type="dxa"/>
            <w:vAlign w:val="center"/>
          </w:tcPr>
          <w:p w:rsidR="00516D98" w:rsidRDefault="00516D98" w:rsidP="00516D98">
            <w:pPr>
              <w:ind w:firstLineChars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</w:tr>
      <w:tr w:rsidR="00516D98" w:rsidRPr="001004ED" w:rsidTr="0059234D">
        <w:trPr>
          <w:cantSplit/>
          <w:tblHeader/>
          <w:jc w:val="center"/>
        </w:trPr>
        <w:tc>
          <w:tcPr>
            <w:tcW w:w="470" w:type="dxa"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</w:pPr>
          </w:p>
        </w:tc>
        <w:tc>
          <w:tcPr>
            <w:tcW w:w="1126" w:type="dxa"/>
            <w:vAlign w:val="center"/>
          </w:tcPr>
          <w:p w:rsidR="00516D98" w:rsidRPr="001004ED" w:rsidRDefault="00516D98" w:rsidP="0059234D">
            <w:pPr>
              <w:ind w:firstLineChars="0" w:firstLine="0"/>
            </w:pPr>
          </w:p>
        </w:tc>
        <w:tc>
          <w:tcPr>
            <w:tcW w:w="1425" w:type="dxa"/>
          </w:tcPr>
          <w:p w:rsidR="00516D98" w:rsidRPr="001004ED" w:rsidRDefault="00516D98" w:rsidP="0059234D">
            <w:pPr>
              <w:ind w:firstLineChars="0" w:firstLine="0"/>
            </w:pPr>
          </w:p>
        </w:tc>
        <w:tc>
          <w:tcPr>
            <w:tcW w:w="851" w:type="dxa"/>
            <w:vAlign w:val="center"/>
          </w:tcPr>
          <w:p w:rsidR="00516D98" w:rsidRPr="001004ED" w:rsidRDefault="00516D98" w:rsidP="0059234D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516D98" w:rsidRPr="001004ED" w:rsidRDefault="00516D98" w:rsidP="0059234D">
            <w:pPr>
              <w:ind w:firstLineChars="0" w:firstLine="0"/>
            </w:pPr>
          </w:p>
        </w:tc>
        <w:tc>
          <w:tcPr>
            <w:tcW w:w="2126" w:type="dxa"/>
          </w:tcPr>
          <w:p w:rsidR="00516D98" w:rsidRPr="001004ED" w:rsidRDefault="00516D98" w:rsidP="0059234D">
            <w:pPr>
              <w:ind w:firstLineChars="0" w:firstLine="0"/>
            </w:pPr>
          </w:p>
        </w:tc>
        <w:tc>
          <w:tcPr>
            <w:tcW w:w="3685" w:type="dxa"/>
            <w:vAlign w:val="center"/>
          </w:tcPr>
          <w:p w:rsidR="00516D98" w:rsidRPr="001004ED" w:rsidRDefault="00516D98" w:rsidP="0059234D">
            <w:pPr>
              <w:ind w:firstLineChars="0" w:firstLine="0"/>
            </w:pPr>
          </w:p>
        </w:tc>
        <w:tc>
          <w:tcPr>
            <w:tcW w:w="2127" w:type="dxa"/>
            <w:vAlign w:val="center"/>
          </w:tcPr>
          <w:p w:rsidR="00516D98" w:rsidRPr="001004ED" w:rsidRDefault="00516D98" w:rsidP="0059234D">
            <w:pPr>
              <w:ind w:firstLineChars="0" w:firstLine="0"/>
            </w:pPr>
          </w:p>
        </w:tc>
        <w:tc>
          <w:tcPr>
            <w:tcW w:w="1244" w:type="dxa"/>
            <w:vAlign w:val="center"/>
          </w:tcPr>
          <w:p w:rsidR="00516D98" w:rsidRPr="001004ED" w:rsidRDefault="00516D98" w:rsidP="0059234D">
            <w:pPr>
              <w:ind w:firstLineChars="0" w:firstLine="0"/>
            </w:pPr>
          </w:p>
        </w:tc>
      </w:tr>
    </w:tbl>
    <w:p w:rsidR="000C498B" w:rsidRPr="001004ED" w:rsidRDefault="000C498B" w:rsidP="000C498B">
      <w:pPr>
        <w:ind w:firstLine="480"/>
      </w:pPr>
      <w:r w:rsidRPr="001004ED">
        <w:rPr>
          <w:rFonts w:hint="eastAsia"/>
        </w:rPr>
        <w:t>注：</w:t>
      </w:r>
      <w:r w:rsidRPr="001004ED">
        <w:t>1</w:t>
      </w:r>
      <w:r w:rsidRPr="001004ED">
        <w:rPr>
          <w:rFonts w:hint="eastAsia"/>
        </w:rPr>
        <w:t>、按技术要素类型排序。类型包括：指标、参数、术语、符号代号、公式、图、表、方法等。同一类型按条款号及附录号排列。</w:t>
      </w:r>
    </w:p>
    <w:p w:rsidR="000C498B" w:rsidRPr="001004ED" w:rsidRDefault="000C498B" w:rsidP="002F1913">
      <w:pPr>
        <w:ind w:firstLine="480"/>
      </w:pPr>
      <w:r w:rsidRPr="001004ED">
        <w:t>2</w:t>
      </w:r>
      <w:r w:rsidRPr="001004ED">
        <w:rPr>
          <w:rFonts w:hint="eastAsia"/>
        </w:rPr>
        <w:t>、页面不敷，可另加页。</w:t>
      </w:r>
    </w:p>
    <w:p w:rsidR="000C498B" w:rsidRPr="001004ED" w:rsidRDefault="000C498B" w:rsidP="002F1913">
      <w:pPr>
        <w:ind w:firstLine="480"/>
      </w:pPr>
    </w:p>
    <w:p w:rsidR="000C498B" w:rsidRPr="001004ED" w:rsidRDefault="000C498B" w:rsidP="002F1913">
      <w:pPr>
        <w:ind w:firstLine="480"/>
        <w:sectPr w:rsidR="000C498B" w:rsidRPr="001004ED" w:rsidSect="004B0D4C">
          <w:headerReference w:type="default" r:id="rId15"/>
          <w:pgSz w:w="16838" w:h="11906" w:orient="landscape"/>
          <w:pgMar w:top="1797" w:right="1440" w:bottom="1797" w:left="1440" w:header="851" w:footer="992" w:gutter="0"/>
          <w:cols w:space="425"/>
          <w:titlePg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4"/>
        <w:gridCol w:w="4264"/>
      </w:tblGrid>
      <w:tr w:rsidR="000C498B" w:rsidRPr="001004ED" w:rsidTr="0059234D">
        <w:trPr>
          <w:trHeight w:val="240"/>
        </w:trPr>
        <w:tc>
          <w:tcPr>
            <w:tcW w:w="4264" w:type="dxa"/>
            <w:vAlign w:val="center"/>
          </w:tcPr>
          <w:p w:rsidR="000C498B" w:rsidRPr="001004ED" w:rsidRDefault="000C498B" w:rsidP="0059234D">
            <w:pPr>
              <w:ind w:firstLineChars="0" w:firstLine="0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lastRenderedPageBreak/>
              <w:t>水利技术标准作业指导书</w:t>
            </w:r>
          </w:p>
        </w:tc>
        <w:tc>
          <w:tcPr>
            <w:tcW w:w="426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t>共</w:t>
            </w:r>
            <w:r w:rsidRPr="001004ED">
              <w:rPr>
                <w:rFonts w:eastAsia="宋体-18030"/>
                <w:sz w:val="32"/>
                <w:szCs w:val="32"/>
              </w:rPr>
              <w:t>2</w:t>
            </w:r>
            <w:r w:rsidRPr="001004ED">
              <w:rPr>
                <w:rFonts w:eastAsia="宋体-18030" w:hint="eastAsia"/>
                <w:sz w:val="32"/>
                <w:szCs w:val="32"/>
              </w:rPr>
              <w:t>页</w:t>
            </w:r>
          </w:p>
        </w:tc>
      </w:tr>
      <w:tr w:rsidR="000C498B" w:rsidRPr="001004ED" w:rsidTr="0059234D">
        <w:trPr>
          <w:trHeight w:val="240"/>
        </w:trPr>
        <w:tc>
          <w:tcPr>
            <w:tcW w:w="4264" w:type="dxa"/>
            <w:vMerge w:val="restart"/>
            <w:vAlign w:val="center"/>
          </w:tcPr>
          <w:p w:rsidR="000C498B" w:rsidRPr="001004ED" w:rsidRDefault="000C498B" w:rsidP="0059234D">
            <w:pPr>
              <w:pStyle w:val="1"/>
            </w:pPr>
            <w:bookmarkStart w:id="20" w:name="_Toc353085370"/>
            <w:bookmarkStart w:id="21" w:name="_Toc353098168"/>
            <w:bookmarkStart w:id="22" w:name="_Toc353098494"/>
            <w:r w:rsidRPr="001004ED">
              <w:t>ZY-</w:t>
            </w:r>
            <w:r>
              <w:t>21</w:t>
            </w:r>
            <w:r w:rsidRPr="001004ED">
              <w:t>-2013</w:t>
            </w:r>
            <w:r w:rsidRPr="001004ED">
              <w:rPr>
                <w:rFonts w:hint="eastAsia"/>
              </w:rPr>
              <w:t>与相关标准协调性，其变化及理由</w:t>
            </w:r>
            <w:bookmarkEnd w:id="20"/>
            <w:bookmarkEnd w:id="21"/>
            <w:bookmarkEnd w:id="22"/>
          </w:p>
        </w:tc>
        <w:tc>
          <w:tcPr>
            <w:tcW w:w="426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t>第一版第</w:t>
            </w:r>
            <w:r w:rsidRPr="001004ED">
              <w:rPr>
                <w:rFonts w:eastAsia="宋体-18030"/>
                <w:sz w:val="32"/>
                <w:szCs w:val="32"/>
              </w:rPr>
              <w:t>21</w:t>
            </w:r>
            <w:r w:rsidRPr="001004ED">
              <w:rPr>
                <w:rFonts w:eastAsia="宋体-18030" w:hint="eastAsia"/>
                <w:sz w:val="32"/>
                <w:szCs w:val="32"/>
              </w:rPr>
              <w:t>次修改</w:t>
            </w:r>
          </w:p>
        </w:tc>
      </w:tr>
      <w:tr w:rsidR="000C498B" w:rsidRPr="001004ED" w:rsidTr="0059234D">
        <w:trPr>
          <w:trHeight w:val="240"/>
        </w:trPr>
        <w:tc>
          <w:tcPr>
            <w:tcW w:w="4264" w:type="dxa"/>
            <w:vMerge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</w:p>
        </w:tc>
        <w:tc>
          <w:tcPr>
            <w:tcW w:w="426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t>颁布日期：</w:t>
            </w:r>
            <w:r w:rsidRPr="001004ED">
              <w:rPr>
                <w:rFonts w:eastAsia="宋体-18030"/>
                <w:sz w:val="32"/>
                <w:szCs w:val="32"/>
              </w:rPr>
              <w:t>2013</w:t>
            </w:r>
            <w:r w:rsidRPr="001004ED">
              <w:rPr>
                <w:rFonts w:eastAsia="宋体-18030" w:hint="eastAsia"/>
                <w:sz w:val="32"/>
                <w:szCs w:val="32"/>
              </w:rPr>
              <w:t>年</w:t>
            </w:r>
            <w:r w:rsidRPr="001004ED">
              <w:rPr>
                <w:rFonts w:eastAsia="宋体-18030"/>
                <w:sz w:val="32"/>
                <w:szCs w:val="32"/>
              </w:rPr>
              <w:t>4</w:t>
            </w:r>
            <w:r w:rsidRPr="001004ED">
              <w:rPr>
                <w:rFonts w:eastAsia="宋体-18030" w:hint="eastAsia"/>
                <w:sz w:val="32"/>
                <w:szCs w:val="32"/>
              </w:rPr>
              <w:t>月</w:t>
            </w:r>
            <w:r w:rsidRPr="001004ED">
              <w:rPr>
                <w:rFonts w:eastAsia="宋体-18030"/>
                <w:sz w:val="32"/>
                <w:szCs w:val="32"/>
              </w:rPr>
              <w:t>3</w:t>
            </w:r>
            <w:r w:rsidRPr="001004ED">
              <w:rPr>
                <w:rFonts w:eastAsia="宋体-18030" w:hint="eastAsia"/>
                <w:sz w:val="32"/>
                <w:szCs w:val="32"/>
              </w:rPr>
              <w:t>日</w:t>
            </w:r>
          </w:p>
        </w:tc>
      </w:tr>
    </w:tbl>
    <w:p w:rsidR="000C498B" w:rsidRPr="001004ED" w:rsidRDefault="000C498B" w:rsidP="000C498B">
      <w:pPr>
        <w:ind w:firstLine="480"/>
      </w:pPr>
    </w:p>
    <w:p w:rsidR="000C498B" w:rsidRPr="001004ED" w:rsidRDefault="000C498B" w:rsidP="002F1913">
      <w:pPr>
        <w:ind w:firstLine="480"/>
      </w:pPr>
    </w:p>
    <w:p w:rsidR="000C498B" w:rsidRPr="001004ED" w:rsidRDefault="000C498B" w:rsidP="002F1913">
      <w:pPr>
        <w:ind w:firstLine="560"/>
        <w:rPr>
          <w:rFonts w:eastAsia="黑体"/>
          <w:sz w:val="28"/>
          <w:szCs w:val="28"/>
        </w:rPr>
      </w:pPr>
      <w:r w:rsidRPr="001004ED">
        <w:rPr>
          <w:rFonts w:eastAsia="黑体" w:hint="eastAsia"/>
          <w:sz w:val="28"/>
          <w:szCs w:val="28"/>
        </w:rPr>
        <w:t>一、主要内容</w:t>
      </w:r>
    </w:p>
    <w:tbl>
      <w:tblPr>
        <w:tblpPr w:leftFromText="180" w:rightFromText="180" w:vertAnchor="text" w:horzAnchor="margin" w:tblpXSpec="center" w:tblpY="74"/>
        <w:tblW w:w="13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992"/>
        <w:gridCol w:w="1498"/>
        <w:gridCol w:w="1621"/>
        <w:gridCol w:w="1226"/>
        <w:gridCol w:w="2034"/>
        <w:gridCol w:w="1984"/>
        <w:gridCol w:w="1633"/>
        <w:gridCol w:w="1315"/>
      </w:tblGrid>
      <w:tr w:rsidR="000C498B" w:rsidRPr="001004ED" w:rsidTr="0041705B">
        <w:trPr>
          <w:cantSplit/>
          <w:trHeight w:val="343"/>
          <w:tblHeader/>
          <w:jc w:val="center"/>
        </w:trPr>
        <w:tc>
          <w:tcPr>
            <w:tcW w:w="1526" w:type="dxa"/>
            <w:gridSpan w:val="2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本标准</w:t>
            </w:r>
          </w:p>
        </w:tc>
        <w:tc>
          <w:tcPr>
            <w:tcW w:w="5337" w:type="dxa"/>
            <w:gridSpan w:val="4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相关标准</w:t>
            </w:r>
          </w:p>
        </w:tc>
        <w:tc>
          <w:tcPr>
            <w:tcW w:w="2034" w:type="dxa"/>
            <w:vMerge w:val="restart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相关标准相对于本标准的关系</w:t>
            </w:r>
          </w:p>
        </w:tc>
        <w:tc>
          <w:tcPr>
            <w:tcW w:w="1984" w:type="dxa"/>
            <w:vMerge w:val="restart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相互关系的理由</w:t>
            </w:r>
          </w:p>
        </w:tc>
        <w:tc>
          <w:tcPr>
            <w:tcW w:w="1633" w:type="dxa"/>
            <w:vMerge w:val="restart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主要变化情况（与上一阶段相比）</w:t>
            </w:r>
          </w:p>
        </w:tc>
        <w:tc>
          <w:tcPr>
            <w:tcW w:w="1315" w:type="dxa"/>
            <w:vMerge w:val="restart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主要变化的理由</w:t>
            </w:r>
          </w:p>
        </w:tc>
      </w:tr>
      <w:tr w:rsidR="000C498B" w:rsidRPr="001004ED" w:rsidTr="0041705B">
        <w:trPr>
          <w:cantSplit/>
          <w:trHeight w:val="343"/>
          <w:tblHeader/>
          <w:jc w:val="center"/>
        </w:trPr>
        <w:tc>
          <w:tcPr>
            <w:tcW w:w="817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序号</w:t>
            </w:r>
          </w:p>
        </w:tc>
        <w:tc>
          <w:tcPr>
            <w:tcW w:w="709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内容</w:t>
            </w:r>
          </w:p>
        </w:tc>
        <w:tc>
          <w:tcPr>
            <w:tcW w:w="992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序号</w:t>
            </w:r>
          </w:p>
        </w:tc>
        <w:tc>
          <w:tcPr>
            <w:tcW w:w="1498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标准名称</w:t>
            </w:r>
          </w:p>
        </w:tc>
        <w:tc>
          <w:tcPr>
            <w:tcW w:w="1621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标准编号</w:t>
            </w:r>
          </w:p>
        </w:tc>
        <w:tc>
          <w:tcPr>
            <w:tcW w:w="1226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相关内容</w:t>
            </w:r>
          </w:p>
        </w:tc>
        <w:tc>
          <w:tcPr>
            <w:tcW w:w="2034" w:type="dxa"/>
            <w:vMerge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984" w:type="dxa"/>
            <w:vMerge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vMerge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315" w:type="dxa"/>
            <w:vMerge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41705B" w:rsidRPr="001004ED" w:rsidTr="0041705B">
        <w:trPr>
          <w:cantSplit/>
          <w:trHeight w:val="400"/>
          <w:jc w:val="center"/>
        </w:trPr>
        <w:tc>
          <w:tcPr>
            <w:tcW w:w="817" w:type="dxa"/>
            <w:vMerge w:val="restart"/>
            <w:vAlign w:val="center"/>
          </w:tcPr>
          <w:p w:rsidR="0041705B" w:rsidRPr="001004ED" w:rsidRDefault="0041705B" w:rsidP="0041705B">
            <w:pPr>
              <w:ind w:firstLineChars="0" w:firstLine="0"/>
              <w:jc w:val="center"/>
            </w:pPr>
            <w:proofErr w:type="gramStart"/>
            <w:r w:rsidRPr="001004ED">
              <w:rPr>
                <w:rFonts w:hint="eastAsia"/>
              </w:rPr>
              <w:t>一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41705B" w:rsidRPr="001004ED" w:rsidRDefault="0041705B" w:rsidP="0041705B">
            <w:pPr>
              <w:ind w:firstLineChars="0" w:firstLine="0"/>
            </w:pPr>
            <w:r>
              <w:rPr>
                <w:rFonts w:hint="eastAsia"/>
                <w:snapToGrid w:val="0"/>
              </w:rPr>
              <w:t>术语定义</w:t>
            </w:r>
          </w:p>
        </w:tc>
        <w:tc>
          <w:tcPr>
            <w:tcW w:w="992" w:type="dxa"/>
            <w:vAlign w:val="center"/>
          </w:tcPr>
          <w:p w:rsidR="0041705B" w:rsidRPr="001004ED" w:rsidRDefault="0041705B" w:rsidP="0041705B">
            <w:pPr>
              <w:ind w:firstLineChars="0" w:firstLine="0"/>
              <w:jc w:val="center"/>
            </w:pPr>
            <w:r w:rsidRPr="001004ED">
              <w:rPr>
                <w:rFonts w:hint="eastAsia"/>
              </w:rPr>
              <w:t>（一）</w:t>
            </w:r>
          </w:p>
        </w:tc>
        <w:tc>
          <w:tcPr>
            <w:tcW w:w="1498" w:type="dxa"/>
            <w:vAlign w:val="center"/>
          </w:tcPr>
          <w:p w:rsidR="0041705B" w:rsidRDefault="0041705B" w:rsidP="0041705B">
            <w:pPr>
              <w:ind w:firstLineChars="0" w:firstLine="0"/>
              <w:rPr>
                <w:rFonts w:ascii="宋体"/>
                <w:snapToGrid w:val="0"/>
              </w:rPr>
            </w:pPr>
            <w:r>
              <w:rPr>
                <w:rFonts w:ascii="宋体" w:hint="eastAsia"/>
                <w:snapToGrid w:val="0"/>
              </w:rPr>
              <w:t>小型水轮机磨蚀防护导则</w:t>
            </w:r>
          </w:p>
        </w:tc>
        <w:tc>
          <w:tcPr>
            <w:tcW w:w="1621" w:type="dxa"/>
            <w:vAlign w:val="center"/>
          </w:tcPr>
          <w:p w:rsidR="0041705B" w:rsidRDefault="0041705B" w:rsidP="0041705B">
            <w:pPr>
              <w:ind w:firstLineChars="0" w:firstLine="0"/>
              <w:rPr>
                <w:rFonts w:ascii="宋体"/>
                <w:snapToGrid w:val="0"/>
              </w:rPr>
            </w:pPr>
            <w:r>
              <w:rPr>
                <w:rFonts w:ascii="宋体"/>
                <w:snapToGrid w:val="0"/>
              </w:rPr>
              <w:t>GB/T 32745-2016</w:t>
            </w:r>
          </w:p>
        </w:tc>
        <w:tc>
          <w:tcPr>
            <w:tcW w:w="1226" w:type="dxa"/>
            <w:vAlign w:val="center"/>
          </w:tcPr>
          <w:p w:rsidR="0041705B" w:rsidRDefault="0041705B" w:rsidP="0041705B">
            <w:pPr>
              <w:ind w:firstLineChars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术语定义</w:t>
            </w:r>
          </w:p>
          <w:p w:rsidR="0041705B" w:rsidRDefault="0041705B" w:rsidP="0041705B">
            <w:pPr>
              <w:ind w:firstLine="480"/>
              <w:rPr>
                <w:snapToGrid w:val="0"/>
              </w:rPr>
            </w:pPr>
          </w:p>
        </w:tc>
        <w:tc>
          <w:tcPr>
            <w:tcW w:w="2034" w:type="dxa"/>
            <w:vAlign w:val="center"/>
          </w:tcPr>
          <w:p w:rsidR="0041705B" w:rsidRPr="001004ED" w:rsidRDefault="0041705B" w:rsidP="0041705B">
            <w:pPr>
              <w:ind w:firstLineChars="0" w:firstLine="0"/>
            </w:pPr>
            <w:r>
              <w:rPr>
                <w:rFonts w:ascii="仿宋_GB2312" w:hint="eastAsia"/>
                <w:snapToGrid w:val="0"/>
              </w:rPr>
              <w:t>√</w:t>
            </w:r>
            <w:r w:rsidRPr="001004ED">
              <w:rPr>
                <w:rFonts w:hint="eastAsia"/>
              </w:rPr>
              <w:t>共性</w:t>
            </w:r>
          </w:p>
          <w:p w:rsidR="0041705B" w:rsidRPr="001004ED" w:rsidRDefault="0041705B" w:rsidP="0041705B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个性</w:t>
            </w:r>
          </w:p>
        </w:tc>
        <w:tc>
          <w:tcPr>
            <w:tcW w:w="1984" w:type="dxa"/>
            <w:vAlign w:val="center"/>
          </w:tcPr>
          <w:p w:rsidR="0041705B" w:rsidRDefault="0041705B" w:rsidP="0041705B">
            <w:pPr>
              <w:ind w:firstLineChars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水泵与水轮机一样，都存泥沙磨蚀、磨损问题。</w:t>
            </w:r>
          </w:p>
        </w:tc>
        <w:tc>
          <w:tcPr>
            <w:tcW w:w="1633" w:type="dxa"/>
            <w:vAlign w:val="center"/>
          </w:tcPr>
          <w:p w:rsidR="0041705B" w:rsidRDefault="0041705B" w:rsidP="0041705B">
            <w:pPr>
              <w:ind w:firstLine="4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1315" w:type="dxa"/>
            <w:vAlign w:val="center"/>
          </w:tcPr>
          <w:p w:rsidR="0041705B" w:rsidRDefault="0041705B" w:rsidP="0041705B">
            <w:pPr>
              <w:ind w:firstLine="4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</w:tr>
      <w:tr w:rsidR="0041705B" w:rsidRPr="001004ED" w:rsidTr="0041705B">
        <w:trPr>
          <w:cantSplit/>
          <w:trHeight w:val="155"/>
          <w:jc w:val="center"/>
        </w:trPr>
        <w:tc>
          <w:tcPr>
            <w:tcW w:w="817" w:type="dxa"/>
            <w:vMerge/>
            <w:vAlign w:val="center"/>
          </w:tcPr>
          <w:p w:rsidR="0041705B" w:rsidRPr="001004ED" w:rsidRDefault="0041705B" w:rsidP="0041705B">
            <w:pPr>
              <w:ind w:firstLineChars="0" w:firstLine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1705B" w:rsidRPr="001004ED" w:rsidRDefault="0041705B" w:rsidP="0041705B">
            <w:pPr>
              <w:ind w:firstLineChars="0" w:firstLine="0"/>
            </w:pPr>
          </w:p>
        </w:tc>
        <w:tc>
          <w:tcPr>
            <w:tcW w:w="992" w:type="dxa"/>
            <w:vAlign w:val="center"/>
          </w:tcPr>
          <w:p w:rsidR="0041705B" w:rsidRPr="001004ED" w:rsidRDefault="0041705B" w:rsidP="0041705B">
            <w:pPr>
              <w:ind w:firstLineChars="0" w:firstLine="0"/>
              <w:jc w:val="center"/>
            </w:pPr>
            <w:r w:rsidRPr="001004ED">
              <w:rPr>
                <w:rFonts w:hint="eastAsia"/>
              </w:rPr>
              <w:t>（二）</w:t>
            </w:r>
          </w:p>
        </w:tc>
        <w:tc>
          <w:tcPr>
            <w:tcW w:w="1498" w:type="dxa"/>
            <w:vAlign w:val="center"/>
          </w:tcPr>
          <w:p w:rsidR="0041705B" w:rsidRDefault="0041705B" w:rsidP="0041705B">
            <w:pPr>
              <w:ind w:firstLineChars="0" w:firstLine="0"/>
              <w:rPr>
                <w:snapToGrid w:val="0"/>
              </w:rPr>
            </w:pPr>
            <w:r>
              <w:rPr>
                <w:rFonts w:ascii="宋体" w:hint="eastAsia"/>
                <w:snapToGrid w:val="0"/>
              </w:rPr>
              <w:t>反击式水轮机泥沙磨损技术导则</w:t>
            </w:r>
          </w:p>
        </w:tc>
        <w:tc>
          <w:tcPr>
            <w:tcW w:w="1621" w:type="dxa"/>
            <w:vAlign w:val="center"/>
          </w:tcPr>
          <w:p w:rsidR="0041705B" w:rsidRDefault="0041705B" w:rsidP="0041705B">
            <w:pPr>
              <w:ind w:firstLineChars="0" w:firstLine="0"/>
              <w:rPr>
                <w:snapToGrid w:val="0"/>
              </w:rPr>
            </w:pPr>
            <w:r>
              <w:rPr>
                <w:rFonts w:ascii="宋体" w:hint="eastAsia"/>
                <w:snapToGrid w:val="0"/>
              </w:rPr>
              <w:t>GB/T 29403-2012</w:t>
            </w:r>
          </w:p>
        </w:tc>
        <w:tc>
          <w:tcPr>
            <w:tcW w:w="1226" w:type="dxa"/>
            <w:vAlign w:val="center"/>
          </w:tcPr>
          <w:p w:rsidR="0041705B" w:rsidRDefault="0041705B" w:rsidP="0041705B">
            <w:pPr>
              <w:ind w:firstLineChars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术语定义</w:t>
            </w:r>
          </w:p>
        </w:tc>
        <w:tc>
          <w:tcPr>
            <w:tcW w:w="2034" w:type="dxa"/>
            <w:vAlign w:val="center"/>
          </w:tcPr>
          <w:p w:rsidR="0041705B" w:rsidRPr="001004ED" w:rsidRDefault="0041705B" w:rsidP="0041705B">
            <w:pPr>
              <w:ind w:firstLineChars="0" w:firstLine="0"/>
            </w:pPr>
            <w:r>
              <w:rPr>
                <w:rFonts w:ascii="仿宋_GB2312" w:hint="eastAsia"/>
                <w:snapToGrid w:val="0"/>
              </w:rPr>
              <w:t>√</w:t>
            </w:r>
            <w:r w:rsidRPr="001004ED">
              <w:rPr>
                <w:rFonts w:hint="eastAsia"/>
              </w:rPr>
              <w:t>共性</w:t>
            </w:r>
          </w:p>
          <w:p w:rsidR="0041705B" w:rsidRPr="001004ED" w:rsidRDefault="0041705B" w:rsidP="0041705B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个性</w:t>
            </w:r>
          </w:p>
        </w:tc>
        <w:tc>
          <w:tcPr>
            <w:tcW w:w="1984" w:type="dxa"/>
            <w:vAlign w:val="center"/>
          </w:tcPr>
          <w:p w:rsidR="0041705B" w:rsidRDefault="0041705B" w:rsidP="0041705B">
            <w:pPr>
              <w:ind w:firstLineChars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水泵与水轮机一样，都存泥沙磨蚀、磨损问题。</w:t>
            </w:r>
          </w:p>
        </w:tc>
        <w:tc>
          <w:tcPr>
            <w:tcW w:w="1633" w:type="dxa"/>
            <w:vAlign w:val="center"/>
          </w:tcPr>
          <w:p w:rsidR="0041705B" w:rsidRDefault="0041705B" w:rsidP="0041705B">
            <w:pPr>
              <w:ind w:firstLine="4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1315" w:type="dxa"/>
            <w:vAlign w:val="center"/>
          </w:tcPr>
          <w:p w:rsidR="0041705B" w:rsidRDefault="0041705B" w:rsidP="0041705B">
            <w:pPr>
              <w:ind w:firstLine="4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</w:tr>
      <w:tr w:rsidR="0041705B" w:rsidRPr="001004ED" w:rsidTr="0041705B">
        <w:trPr>
          <w:cantSplit/>
          <w:trHeight w:val="391"/>
          <w:jc w:val="center"/>
        </w:trPr>
        <w:tc>
          <w:tcPr>
            <w:tcW w:w="817" w:type="dxa"/>
            <w:vMerge w:val="restart"/>
            <w:vAlign w:val="center"/>
          </w:tcPr>
          <w:p w:rsidR="0041705B" w:rsidRPr="001004ED" w:rsidRDefault="0041705B" w:rsidP="0041705B">
            <w:pPr>
              <w:ind w:firstLineChars="0" w:firstLine="0"/>
              <w:jc w:val="center"/>
            </w:pPr>
            <w:r w:rsidRPr="001004ED">
              <w:rPr>
                <w:rFonts w:hint="eastAsia"/>
              </w:rPr>
              <w:t>二</w:t>
            </w:r>
          </w:p>
        </w:tc>
        <w:tc>
          <w:tcPr>
            <w:tcW w:w="709" w:type="dxa"/>
            <w:vMerge w:val="restart"/>
            <w:vAlign w:val="center"/>
          </w:tcPr>
          <w:p w:rsidR="0041705B" w:rsidRPr="001004ED" w:rsidRDefault="0041705B" w:rsidP="0041705B">
            <w:pPr>
              <w:ind w:firstLineChars="0" w:firstLine="0"/>
            </w:pPr>
            <w:r>
              <w:rPr>
                <w:rFonts w:hint="eastAsia"/>
                <w:snapToGrid w:val="0"/>
              </w:rPr>
              <w:t>性能测试分析</w:t>
            </w:r>
          </w:p>
        </w:tc>
        <w:tc>
          <w:tcPr>
            <w:tcW w:w="992" w:type="dxa"/>
            <w:vAlign w:val="center"/>
          </w:tcPr>
          <w:p w:rsidR="0041705B" w:rsidRPr="001004ED" w:rsidRDefault="0041705B" w:rsidP="0041705B">
            <w:pPr>
              <w:ind w:firstLineChars="0" w:firstLine="0"/>
              <w:jc w:val="center"/>
            </w:pPr>
            <w:r w:rsidRPr="001004ED">
              <w:rPr>
                <w:rFonts w:hint="eastAsia"/>
              </w:rPr>
              <w:t>（一）</w:t>
            </w:r>
          </w:p>
        </w:tc>
        <w:tc>
          <w:tcPr>
            <w:tcW w:w="1498" w:type="dxa"/>
            <w:vAlign w:val="center"/>
          </w:tcPr>
          <w:p w:rsidR="0041705B" w:rsidRDefault="0041705B" w:rsidP="0041705B">
            <w:pPr>
              <w:ind w:firstLineChars="0" w:firstLine="0"/>
              <w:rPr>
                <w:rFonts w:ascii="宋体"/>
                <w:snapToGrid w:val="0"/>
              </w:rPr>
            </w:pPr>
            <w:r>
              <w:rPr>
                <w:rFonts w:ascii="宋体" w:hint="eastAsia"/>
                <w:snapToGrid w:val="0"/>
              </w:rPr>
              <w:t>热喷涂涂层孔隙率测定方法</w:t>
            </w:r>
          </w:p>
        </w:tc>
        <w:tc>
          <w:tcPr>
            <w:tcW w:w="1621" w:type="dxa"/>
            <w:vAlign w:val="center"/>
          </w:tcPr>
          <w:p w:rsidR="0041705B" w:rsidRDefault="0041705B" w:rsidP="0041705B">
            <w:pPr>
              <w:ind w:firstLineChars="0" w:firstLine="0"/>
              <w:rPr>
                <w:snapToGrid w:val="0"/>
              </w:rPr>
            </w:pPr>
            <w:r>
              <w:rPr>
                <w:snapToGrid w:val="0"/>
              </w:rPr>
              <w:t>ISO TR 26946</w:t>
            </w:r>
            <w:r>
              <w:rPr>
                <w:rFonts w:hint="eastAsia"/>
                <w:snapToGrid w:val="0"/>
              </w:rPr>
              <w:t>-2011</w:t>
            </w:r>
          </w:p>
        </w:tc>
        <w:tc>
          <w:tcPr>
            <w:tcW w:w="1226" w:type="dxa"/>
            <w:vAlign w:val="center"/>
          </w:tcPr>
          <w:p w:rsidR="0041705B" w:rsidRDefault="0041705B" w:rsidP="0041705B">
            <w:pPr>
              <w:ind w:firstLineChars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测试分析方法</w:t>
            </w:r>
          </w:p>
        </w:tc>
        <w:tc>
          <w:tcPr>
            <w:tcW w:w="2034" w:type="dxa"/>
            <w:vAlign w:val="center"/>
          </w:tcPr>
          <w:p w:rsidR="0041705B" w:rsidRPr="001004ED" w:rsidRDefault="0041705B" w:rsidP="0041705B">
            <w:pPr>
              <w:ind w:firstLineChars="0" w:firstLine="0"/>
            </w:pPr>
            <w:r>
              <w:rPr>
                <w:rFonts w:ascii="仿宋_GB2312" w:hint="eastAsia"/>
                <w:snapToGrid w:val="0"/>
              </w:rPr>
              <w:t>√</w:t>
            </w:r>
            <w:r w:rsidRPr="001004ED">
              <w:rPr>
                <w:rFonts w:hint="eastAsia"/>
              </w:rPr>
              <w:t>共性</w:t>
            </w:r>
          </w:p>
          <w:p w:rsidR="0041705B" w:rsidRPr="001004ED" w:rsidRDefault="0041705B" w:rsidP="0041705B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个性</w:t>
            </w:r>
          </w:p>
        </w:tc>
        <w:tc>
          <w:tcPr>
            <w:tcW w:w="1984" w:type="dxa"/>
            <w:vAlign w:val="center"/>
          </w:tcPr>
          <w:p w:rsidR="0041705B" w:rsidRDefault="0041705B" w:rsidP="0041705B">
            <w:pPr>
              <w:ind w:firstLineChars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测试方法是存在共性。</w:t>
            </w:r>
          </w:p>
        </w:tc>
        <w:tc>
          <w:tcPr>
            <w:tcW w:w="1633" w:type="dxa"/>
            <w:vAlign w:val="center"/>
          </w:tcPr>
          <w:p w:rsidR="0041705B" w:rsidRDefault="0041705B" w:rsidP="0041705B">
            <w:pPr>
              <w:ind w:firstLine="4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1315" w:type="dxa"/>
            <w:vAlign w:val="center"/>
          </w:tcPr>
          <w:p w:rsidR="0041705B" w:rsidRDefault="0041705B" w:rsidP="0041705B">
            <w:pPr>
              <w:ind w:firstLine="4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</w:tr>
      <w:tr w:rsidR="0041705B" w:rsidRPr="001004ED" w:rsidTr="0041705B">
        <w:trPr>
          <w:cantSplit/>
          <w:trHeight w:val="155"/>
          <w:jc w:val="center"/>
        </w:trPr>
        <w:tc>
          <w:tcPr>
            <w:tcW w:w="817" w:type="dxa"/>
            <w:vMerge/>
            <w:vAlign w:val="center"/>
          </w:tcPr>
          <w:p w:rsidR="0041705B" w:rsidRPr="001004ED" w:rsidRDefault="0041705B" w:rsidP="0041705B">
            <w:pPr>
              <w:ind w:firstLineChars="0" w:firstLine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1705B" w:rsidRPr="001004ED" w:rsidRDefault="0041705B" w:rsidP="0041705B">
            <w:pPr>
              <w:ind w:firstLineChars="0" w:firstLine="0"/>
            </w:pPr>
          </w:p>
        </w:tc>
        <w:tc>
          <w:tcPr>
            <w:tcW w:w="992" w:type="dxa"/>
            <w:vAlign w:val="center"/>
          </w:tcPr>
          <w:p w:rsidR="0041705B" w:rsidRPr="001004ED" w:rsidRDefault="0041705B" w:rsidP="0041705B">
            <w:pPr>
              <w:ind w:firstLineChars="0" w:firstLine="0"/>
              <w:jc w:val="center"/>
            </w:pPr>
            <w:r w:rsidRPr="001004ED">
              <w:rPr>
                <w:rFonts w:hint="eastAsia"/>
              </w:rPr>
              <w:t>（二）</w:t>
            </w:r>
          </w:p>
        </w:tc>
        <w:tc>
          <w:tcPr>
            <w:tcW w:w="1498" w:type="dxa"/>
            <w:vAlign w:val="center"/>
          </w:tcPr>
          <w:p w:rsidR="0041705B" w:rsidRDefault="0041705B" w:rsidP="0041705B">
            <w:pPr>
              <w:ind w:firstLineChars="0" w:firstLine="0"/>
              <w:rPr>
                <w:rFonts w:ascii="宋体"/>
                <w:snapToGrid w:val="0"/>
              </w:rPr>
            </w:pPr>
            <w:r>
              <w:rPr>
                <w:rFonts w:ascii="宋体" w:hint="eastAsia"/>
                <w:snapToGrid w:val="0"/>
              </w:rPr>
              <w:t>金属材料维氏硬度试验</w:t>
            </w:r>
            <w:r>
              <w:rPr>
                <w:rFonts w:ascii="宋体" w:hint="eastAsia"/>
                <w:snapToGrid w:val="0"/>
              </w:rPr>
              <w:t xml:space="preserve"> </w:t>
            </w:r>
            <w:r>
              <w:rPr>
                <w:rFonts w:ascii="宋体" w:hint="eastAsia"/>
                <w:snapToGrid w:val="0"/>
              </w:rPr>
              <w:t>第</w:t>
            </w:r>
            <w:r>
              <w:rPr>
                <w:rFonts w:ascii="宋体" w:hint="eastAsia"/>
                <w:snapToGrid w:val="0"/>
              </w:rPr>
              <w:t>1</w:t>
            </w:r>
            <w:r>
              <w:rPr>
                <w:rFonts w:ascii="宋体" w:hint="eastAsia"/>
                <w:snapToGrid w:val="0"/>
              </w:rPr>
              <w:t>部分：试验方法</w:t>
            </w:r>
          </w:p>
        </w:tc>
        <w:tc>
          <w:tcPr>
            <w:tcW w:w="1621" w:type="dxa"/>
            <w:vAlign w:val="center"/>
          </w:tcPr>
          <w:p w:rsidR="0041705B" w:rsidRDefault="0041705B" w:rsidP="0041705B">
            <w:pPr>
              <w:ind w:firstLineChars="0" w:firstLine="0"/>
              <w:rPr>
                <w:rFonts w:ascii="宋体"/>
                <w:snapToGrid w:val="0"/>
              </w:rPr>
            </w:pPr>
            <w:r>
              <w:rPr>
                <w:rFonts w:ascii="宋体"/>
                <w:snapToGrid w:val="0"/>
              </w:rPr>
              <w:t>GB/T 4340.1</w:t>
            </w:r>
            <w:r>
              <w:rPr>
                <w:rFonts w:ascii="宋体" w:hint="eastAsia"/>
                <w:snapToGrid w:val="0"/>
              </w:rPr>
              <w:t>-2009</w:t>
            </w:r>
          </w:p>
        </w:tc>
        <w:tc>
          <w:tcPr>
            <w:tcW w:w="1226" w:type="dxa"/>
            <w:vAlign w:val="center"/>
          </w:tcPr>
          <w:p w:rsidR="0041705B" w:rsidRDefault="0041705B" w:rsidP="0041705B">
            <w:pPr>
              <w:ind w:firstLineChars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测试分析方法</w:t>
            </w:r>
          </w:p>
        </w:tc>
        <w:tc>
          <w:tcPr>
            <w:tcW w:w="2034" w:type="dxa"/>
            <w:vAlign w:val="center"/>
          </w:tcPr>
          <w:p w:rsidR="0041705B" w:rsidRPr="001004ED" w:rsidRDefault="0041705B" w:rsidP="0041705B">
            <w:pPr>
              <w:ind w:firstLineChars="0" w:firstLine="0"/>
            </w:pPr>
            <w:r>
              <w:rPr>
                <w:rFonts w:ascii="仿宋_GB2312" w:hint="eastAsia"/>
                <w:snapToGrid w:val="0"/>
              </w:rPr>
              <w:t>√</w:t>
            </w:r>
            <w:r w:rsidRPr="001004ED">
              <w:rPr>
                <w:rFonts w:hint="eastAsia"/>
              </w:rPr>
              <w:t>共性</w:t>
            </w:r>
          </w:p>
          <w:p w:rsidR="0041705B" w:rsidRPr="001004ED" w:rsidRDefault="0041705B" w:rsidP="0041705B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个性</w:t>
            </w:r>
          </w:p>
        </w:tc>
        <w:tc>
          <w:tcPr>
            <w:tcW w:w="1984" w:type="dxa"/>
            <w:vAlign w:val="center"/>
          </w:tcPr>
          <w:p w:rsidR="0041705B" w:rsidRDefault="0041705B" w:rsidP="0041705B">
            <w:pPr>
              <w:ind w:firstLineChars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测试方法是存在共性。</w:t>
            </w:r>
          </w:p>
        </w:tc>
        <w:tc>
          <w:tcPr>
            <w:tcW w:w="1633" w:type="dxa"/>
            <w:vAlign w:val="center"/>
          </w:tcPr>
          <w:p w:rsidR="0041705B" w:rsidRDefault="0041705B" w:rsidP="0041705B">
            <w:pPr>
              <w:ind w:firstLine="4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1315" w:type="dxa"/>
            <w:vAlign w:val="center"/>
          </w:tcPr>
          <w:p w:rsidR="0041705B" w:rsidRDefault="0041705B" w:rsidP="0041705B">
            <w:pPr>
              <w:ind w:firstLine="4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</w:tr>
      <w:tr w:rsidR="0041705B" w:rsidRPr="001004ED" w:rsidTr="0041705B">
        <w:trPr>
          <w:cantSplit/>
          <w:trHeight w:val="155"/>
          <w:jc w:val="center"/>
        </w:trPr>
        <w:tc>
          <w:tcPr>
            <w:tcW w:w="817" w:type="dxa"/>
            <w:vMerge/>
            <w:vAlign w:val="center"/>
          </w:tcPr>
          <w:p w:rsidR="0041705B" w:rsidRPr="001004ED" w:rsidRDefault="0041705B" w:rsidP="0041705B">
            <w:pPr>
              <w:ind w:firstLineChars="0" w:firstLine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1705B" w:rsidRPr="001004ED" w:rsidRDefault="0041705B" w:rsidP="0041705B">
            <w:pPr>
              <w:ind w:firstLineChars="0" w:firstLine="0"/>
            </w:pPr>
          </w:p>
        </w:tc>
        <w:tc>
          <w:tcPr>
            <w:tcW w:w="992" w:type="dxa"/>
            <w:vAlign w:val="center"/>
          </w:tcPr>
          <w:p w:rsidR="0041705B" w:rsidRPr="001004ED" w:rsidRDefault="0041705B" w:rsidP="0041705B">
            <w:pPr>
              <w:ind w:firstLineChars="0" w:firstLine="0"/>
              <w:jc w:val="center"/>
            </w:pPr>
            <w:r>
              <w:rPr>
                <w:rFonts w:hint="eastAsia"/>
              </w:rPr>
              <w:t>（三）</w:t>
            </w:r>
          </w:p>
        </w:tc>
        <w:tc>
          <w:tcPr>
            <w:tcW w:w="1498" w:type="dxa"/>
            <w:vAlign w:val="center"/>
          </w:tcPr>
          <w:p w:rsidR="0041705B" w:rsidRDefault="0041705B" w:rsidP="0041705B">
            <w:pPr>
              <w:ind w:firstLineChars="0" w:firstLine="0"/>
              <w:rPr>
                <w:rFonts w:ascii="宋体"/>
                <w:snapToGrid w:val="0"/>
              </w:rPr>
            </w:pPr>
            <w:r>
              <w:rPr>
                <w:rFonts w:ascii="宋体"/>
                <w:snapToGrid w:val="0"/>
              </w:rPr>
              <w:t>热喷涂抗拉结合强度的测定</w:t>
            </w:r>
          </w:p>
        </w:tc>
        <w:tc>
          <w:tcPr>
            <w:tcW w:w="1621" w:type="dxa"/>
            <w:vAlign w:val="center"/>
          </w:tcPr>
          <w:p w:rsidR="0041705B" w:rsidRDefault="0041705B" w:rsidP="0041705B">
            <w:pPr>
              <w:ind w:firstLineChars="0" w:firstLine="0"/>
              <w:rPr>
                <w:rFonts w:ascii="宋体"/>
                <w:snapToGrid w:val="0"/>
              </w:rPr>
            </w:pPr>
            <w:r>
              <w:rPr>
                <w:rFonts w:ascii="宋体"/>
                <w:snapToGrid w:val="0"/>
              </w:rPr>
              <w:t>GB/T 8642</w:t>
            </w:r>
            <w:r>
              <w:rPr>
                <w:rFonts w:ascii="宋体" w:hint="eastAsia"/>
                <w:snapToGrid w:val="0"/>
              </w:rPr>
              <w:t>-2002</w:t>
            </w:r>
          </w:p>
        </w:tc>
        <w:tc>
          <w:tcPr>
            <w:tcW w:w="1226" w:type="dxa"/>
            <w:vAlign w:val="center"/>
          </w:tcPr>
          <w:p w:rsidR="0041705B" w:rsidRDefault="0041705B" w:rsidP="0041705B">
            <w:pPr>
              <w:ind w:firstLineChars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测试分析方法</w:t>
            </w:r>
          </w:p>
        </w:tc>
        <w:tc>
          <w:tcPr>
            <w:tcW w:w="2034" w:type="dxa"/>
            <w:vAlign w:val="center"/>
          </w:tcPr>
          <w:p w:rsidR="0041705B" w:rsidRPr="001004ED" w:rsidRDefault="0041705B" w:rsidP="0041705B">
            <w:pPr>
              <w:ind w:firstLineChars="0" w:firstLine="0"/>
            </w:pPr>
            <w:r>
              <w:rPr>
                <w:rFonts w:ascii="仿宋_GB2312" w:hint="eastAsia"/>
                <w:snapToGrid w:val="0"/>
              </w:rPr>
              <w:t>√</w:t>
            </w:r>
            <w:r w:rsidRPr="001004ED">
              <w:rPr>
                <w:rFonts w:hint="eastAsia"/>
              </w:rPr>
              <w:t>共性</w:t>
            </w:r>
          </w:p>
          <w:p w:rsidR="0041705B" w:rsidRPr="001004ED" w:rsidRDefault="0041705B" w:rsidP="0041705B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个性</w:t>
            </w:r>
          </w:p>
        </w:tc>
        <w:tc>
          <w:tcPr>
            <w:tcW w:w="1984" w:type="dxa"/>
            <w:vAlign w:val="center"/>
          </w:tcPr>
          <w:p w:rsidR="0041705B" w:rsidRDefault="0041705B" w:rsidP="0041705B">
            <w:pPr>
              <w:ind w:firstLineChars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测试方法是存在共性。</w:t>
            </w:r>
          </w:p>
        </w:tc>
        <w:tc>
          <w:tcPr>
            <w:tcW w:w="1633" w:type="dxa"/>
            <w:vAlign w:val="center"/>
          </w:tcPr>
          <w:p w:rsidR="0041705B" w:rsidRDefault="0041705B" w:rsidP="0041705B">
            <w:pPr>
              <w:ind w:firstLine="4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1315" w:type="dxa"/>
            <w:vAlign w:val="center"/>
          </w:tcPr>
          <w:p w:rsidR="0041705B" w:rsidRDefault="0041705B" w:rsidP="0041705B">
            <w:pPr>
              <w:ind w:firstLine="4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无</w:t>
            </w:r>
          </w:p>
        </w:tc>
      </w:tr>
    </w:tbl>
    <w:p w:rsidR="000C498B" w:rsidRPr="001004ED" w:rsidRDefault="000C498B" w:rsidP="000C498B">
      <w:pPr>
        <w:ind w:firstLine="480"/>
      </w:pPr>
      <w:r w:rsidRPr="001004ED">
        <w:rPr>
          <w:rFonts w:hint="eastAsia"/>
        </w:rPr>
        <w:t>注：按水利部主管的国家标准和行业标准、其他部委主管的国家标准和行业标准、协会标准、地方标准、企业标准、国际标准、区域标准、其他国家的标准、事实标准、联盟标准的类别顺序排列；同一类相关标准按标准编号排列。</w:t>
      </w:r>
    </w:p>
    <w:p w:rsidR="000C498B" w:rsidRPr="001004ED" w:rsidRDefault="000C498B" w:rsidP="002F1913">
      <w:pPr>
        <w:ind w:firstLine="480"/>
        <w:rPr>
          <w:rFonts w:eastAsia="黑体"/>
          <w:sz w:val="28"/>
          <w:szCs w:val="28"/>
        </w:rPr>
      </w:pPr>
      <w:r w:rsidRPr="001004ED">
        <w:br w:type="page"/>
      </w:r>
      <w:r w:rsidRPr="001004ED">
        <w:rPr>
          <w:rFonts w:eastAsia="黑体" w:hint="eastAsia"/>
          <w:sz w:val="28"/>
          <w:szCs w:val="28"/>
        </w:rPr>
        <w:lastRenderedPageBreak/>
        <w:t>二、技术要素</w:t>
      </w:r>
    </w:p>
    <w:tbl>
      <w:tblPr>
        <w:tblW w:w="14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808"/>
        <w:gridCol w:w="2164"/>
        <w:gridCol w:w="1539"/>
        <w:gridCol w:w="597"/>
        <w:gridCol w:w="1068"/>
        <w:gridCol w:w="1176"/>
        <w:gridCol w:w="952"/>
        <w:gridCol w:w="1628"/>
        <w:gridCol w:w="2263"/>
        <w:gridCol w:w="1212"/>
        <w:gridCol w:w="787"/>
      </w:tblGrid>
      <w:tr w:rsidR="000C498B" w:rsidRPr="001004ED" w:rsidTr="0041705B">
        <w:trPr>
          <w:cantSplit/>
          <w:tblHeader/>
          <w:jc w:val="center"/>
        </w:trPr>
        <w:tc>
          <w:tcPr>
            <w:tcW w:w="5014" w:type="dxa"/>
            <w:gridSpan w:val="4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本标准</w:t>
            </w:r>
          </w:p>
        </w:tc>
        <w:tc>
          <w:tcPr>
            <w:tcW w:w="5421" w:type="dxa"/>
            <w:gridSpan w:val="5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相关标准</w:t>
            </w:r>
          </w:p>
        </w:tc>
        <w:tc>
          <w:tcPr>
            <w:tcW w:w="2263" w:type="dxa"/>
            <w:vMerge w:val="restart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本标准与相关标准的相比关系（勾选唯一项）</w:t>
            </w:r>
          </w:p>
        </w:tc>
        <w:tc>
          <w:tcPr>
            <w:tcW w:w="1212" w:type="dxa"/>
            <w:vMerge w:val="restart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主要变化情况（与上一阶段相比）</w:t>
            </w:r>
          </w:p>
        </w:tc>
        <w:tc>
          <w:tcPr>
            <w:tcW w:w="787" w:type="dxa"/>
            <w:vMerge w:val="restart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主要变化的理由</w:t>
            </w:r>
          </w:p>
        </w:tc>
      </w:tr>
      <w:tr w:rsidR="0041705B" w:rsidRPr="001004ED" w:rsidTr="0041705B">
        <w:trPr>
          <w:cantSplit/>
          <w:trHeight w:val="588"/>
          <w:tblHeader/>
          <w:jc w:val="center"/>
        </w:trPr>
        <w:tc>
          <w:tcPr>
            <w:tcW w:w="503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序号</w:t>
            </w:r>
          </w:p>
        </w:tc>
        <w:tc>
          <w:tcPr>
            <w:tcW w:w="808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技术要素类型</w:t>
            </w:r>
          </w:p>
        </w:tc>
        <w:tc>
          <w:tcPr>
            <w:tcW w:w="216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主要</w:t>
            </w:r>
          </w:p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内容</w:t>
            </w:r>
          </w:p>
        </w:tc>
        <w:tc>
          <w:tcPr>
            <w:tcW w:w="1539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第一次出现的条款号或附录号</w:t>
            </w:r>
          </w:p>
        </w:tc>
        <w:tc>
          <w:tcPr>
            <w:tcW w:w="597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序号</w:t>
            </w:r>
          </w:p>
        </w:tc>
        <w:tc>
          <w:tcPr>
            <w:tcW w:w="1068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标准名称</w:t>
            </w:r>
          </w:p>
        </w:tc>
        <w:tc>
          <w:tcPr>
            <w:tcW w:w="1176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标准编号</w:t>
            </w:r>
          </w:p>
        </w:tc>
        <w:tc>
          <w:tcPr>
            <w:tcW w:w="952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条款号或附录号</w:t>
            </w:r>
          </w:p>
        </w:tc>
        <w:tc>
          <w:tcPr>
            <w:tcW w:w="1628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 w:hint="eastAsia"/>
              </w:rPr>
              <w:t>主要内容</w:t>
            </w:r>
          </w:p>
        </w:tc>
        <w:tc>
          <w:tcPr>
            <w:tcW w:w="2263" w:type="dxa"/>
            <w:vMerge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212" w:type="dxa"/>
            <w:vMerge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787" w:type="dxa"/>
            <w:vMerge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41705B" w:rsidRPr="001004ED" w:rsidTr="0041705B">
        <w:trPr>
          <w:cantSplit/>
          <w:tblHeader/>
          <w:jc w:val="center"/>
        </w:trPr>
        <w:tc>
          <w:tcPr>
            <w:tcW w:w="503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A</w:t>
            </w:r>
          </w:p>
        </w:tc>
        <w:tc>
          <w:tcPr>
            <w:tcW w:w="808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B</w:t>
            </w:r>
          </w:p>
        </w:tc>
        <w:tc>
          <w:tcPr>
            <w:tcW w:w="216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C</w:t>
            </w:r>
          </w:p>
        </w:tc>
        <w:tc>
          <w:tcPr>
            <w:tcW w:w="1539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D</w:t>
            </w:r>
          </w:p>
        </w:tc>
        <w:tc>
          <w:tcPr>
            <w:tcW w:w="597" w:type="dxa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E</w:t>
            </w:r>
          </w:p>
        </w:tc>
        <w:tc>
          <w:tcPr>
            <w:tcW w:w="1068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F</w:t>
            </w:r>
          </w:p>
        </w:tc>
        <w:tc>
          <w:tcPr>
            <w:tcW w:w="1176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G</w:t>
            </w:r>
          </w:p>
        </w:tc>
        <w:tc>
          <w:tcPr>
            <w:tcW w:w="952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H</w:t>
            </w:r>
          </w:p>
        </w:tc>
        <w:tc>
          <w:tcPr>
            <w:tcW w:w="1628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I</w:t>
            </w:r>
          </w:p>
        </w:tc>
        <w:tc>
          <w:tcPr>
            <w:tcW w:w="2263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J</w:t>
            </w:r>
          </w:p>
        </w:tc>
        <w:tc>
          <w:tcPr>
            <w:tcW w:w="1212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k</w:t>
            </w:r>
          </w:p>
        </w:tc>
        <w:tc>
          <w:tcPr>
            <w:tcW w:w="787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楷体_GB2312"/>
              </w:rPr>
            </w:pPr>
            <w:r w:rsidRPr="001004ED">
              <w:rPr>
                <w:rFonts w:eastAsia="楷体_GB2312"/>
              </w:rPr>
              <w:t>L</w:t>
            </w:r>
          </w:p>
        </w:tc>
      </w:tr>
      <w:tr w:rsidR="00747D9D" w:rsidRPr="001004ED" w:rsidTr="0041705B">
        <w:trPr>
          <w:cantSplit/>
          <w:jc w:val="center"/>
        </w:trPr>
        <w:tc>
          <w:tcPr>
            <w:tcW w:w="503" w:type="dxa"/>
            <w:vAlign w:val="center"/>
          </w:tcPr>
          <w:p w:rsidR="00747D9D" w:rsidRDefault="00747D9D" w:rsidP="00A31354">
            <w:pPr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08" w:type="dxa"/>
            <w:vAlign w:val="center"/>
          </w:tcPr>
          <w:p w:rsidR="00747D9D" w:rsidRDefault="00747D9D" w:rsidP="00A31354">
            <w:pPr>
              <w:ind w:firstLineChars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指标</w:t>
            </w:r>
          </w:p>
        </w:tc>
        <w:tc>
          <w:tcPr>
            <w:tcW w:w="2164" w:type="dxa"/>
            <w:vAlign w:val="center"/>
          </w:tcPr>
          <w:p w:rsidR="00747D9D" w:rsidRDefault="00747D9D" w:rsidP="00A31354">
            <w:pPr>
              <w:ind w:firstLineChars="0" w:firstLine="0"/>
              <w:rPr>
                <w:rFonts w:ascii="黑体"/>
                <w:bCs/>
                <w:snapToGrid w:val="0"/>
                <w:szCs w:val="21"/>
              </w:rPr>
            </w:pPr>
            <w:r w:rsidRPr="00774FFB">
              <w:rPr>
                <w:rFonts w:ascii="黑体" w:hint="eastAsia"/>
                <w:bCs/>
                <w:snapToGrid w:val="0"/>
                <w:szCs w:val="21"/>
              </w:rPr>
              <w:t>水泵和电动机安装时，应以泵轴或电动机轴为基准，其纵向、横向安装水平偏差不应大于</w:t>
            </w:r>
            <w:r w:rsidRPr="00774FFB">
              <w:rPr>
                <w:rFonts w:ascii="黑体"/>
                <w:bCs/>
                <w:snapToGrid w:val="0"/>
                <w:szCs w:val="21"/>
              </w:rPr>
              <w:t>0.05/1000</w:t>
            </w:r>
            <w:r w:rsidRPr="00774FFB">
              <w:rPr>
                <w:rFonts w:ascii="黑体" w:hint="eastAsia"/>
                <w:bCs/>
                <w:snapToGrid w:val="0"/>
                <w:szCs w:val="21"/>
              </w:rPr>
              <w:t>。</w:t>
            </w:r>
          </w:p>
        </w:tc>
        <w:tc>
          <w:tcPr>
            <w:tcW w:w="1539" w:type="dxa"/>
            <w:vAlign w:val="center"/>
          </w:tcPr>
          <w:p w:rsidR="00747D9D" w:rsidRDefault="00747D9D" w:rsidP="00A31354">
            <w:pPr>
              <w:ind w:firstLine="480"/>
              <w:rPr>
                <w:snapToGrid w:val="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snapToGrid w:val="0"/>
                </w:rPr>
                <w:t>5.3.3</w:t>
              </w:r>
            </w:smartTag>
          </w:p>
        </w:tc>
        <w:tc>
          <w:tcPr>
            <w:tcW w:w="597" w:type="dxa"/>
            <w:vAlign w:val="center"/>
          </w:tcPr>
          <w:p w:rsidR="00747D9D" w:rsidRDefault="00747D9D" w:rsidP="00A31354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8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 w:rsidRPr="00405C7C">
              <w:rPr>
                <w:rFonts w:hint="eastAsia"/>
                <w:kern w:val="2"/>
                <w:sz w:val="21"/>
                <w:szCs w:val="21"/>
              </w:rPr>
              <w:t>风机、压缩机、泵安装工程施工及验收规范</w:t>
            </w:r>
          </w:p>
        </w:tc>
        <w:tc>
          <w:tcPr>
            <w:tcW w:w="1176" w:type="dxa"/>
            <w:vAlign w:val="center"/>
          </w:tcPr>
          <w:p w:rsidR="00747D9D" w:rsidRPr="00774FFB" w:rsidRDefault="00747D9D" w:rsidP="00A31354">
            <w:pPr>
              <w:ind w:firstLineChars="0" w:firstLine="0"/>
              <w:jc w:val="center"/>
              <w:rPr>
                <w:rFonts w:ascii="宋体"/>
                <w:snapToGrid w:val="0"/>
              </w:rPr>
            </w:pPr>
            <w:r w:rsidRPr="00774FFB">
              <w:rPr>
                <w:rFonts w:ascii="宋体"/>
                <w:snapToGrid w:val="0"/>
              </w:rPr>
              <w:t>GB 50275</w:t>
            </w:r>
          </w:p>
        </w:tc>
        <w:tc>
          <w:tcPr>
            <w:tcW w:w="952" w:type="dxa"/>
            <w:vAlign w:val="center"/>
          </w:tcPr>
          <w:p w:rsidR="00747D9D" w:rsidRDefault="00747D9D" w:rsidP="00A31354">
            <w:pPr>
              <w:ind w:firstLineChars="0" w:firstLine="0"/>
              <w:jc w:val="center"/>
              <w:rPr>
                <w:snapToGrid w:val="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snapToGrid w:val="0"/>
                </w:rPr>
                <w:t>4.1.4</w:t>
              </w:r>
            </w:smartTag>
          </w:p>
        </w:tc>
        <w:tc>
          <w:tcPr>
            <w:tcW w:w="1628" w:type="dxa"/>
            <w:vAlign w:val="center"/>
          </w:tcPr>
          <w:p w:rsidR="00747D9D" w:rsidRPr="00774FFB" w:rsidRDefault="00747D9D" w:rsidP="00A31354">
            <w:pPr>
              <w:adjustRightInd/>
              <w:snapToGrid/>
              <w:ind w:firstLineChars="0" w:firstLine="0"/>
              <w:rPr>
                <w:rFonts w:ascii="黑体"/>
                <w:bCs/>
                <w:snapToGrid w:val="0"/>
                <w:szCs w:val="21"/>
              </w:rPr>
            </w:pPr>
            <w:r w:rsidRPr="00774FFB">
              <w:rPr>
                <w:rFonts w:ascii="黑体" w:hint="eastAsia"/>
                <w:bCs/>
                <w:snapToGrid w:val="0"/>
                <w:szCs w:val="21"/>
              </w:rPr>
              <w:t>大、中型泵机组找正、调平，应符合下列要求：</w:t>
            </w:r>
          </w:p>
          <w:p w:rsidR="00747D9D" w:rsidRDefault="00747D9D" w:rsidP="00A31354">
            <w:pPr>
              <w:ind w:firstLineChars="0" w:firstLine="0"/>
              <w:rPr>
                <w:rFonts w:ascii="黑体"/>
                <w:bCs/>
                <w:snapToGrid w:val="0"/>
                <w:szCs w:val="21"/>
              </w:rPr>
            </w:pPr>
            <w:r w:rsidRPr="00774FFB">
              <w:rPr>
                <w:rFonts w:ascii="黑体" w:hint="eastAsia"/>
                <w:bCs/>
                <w:snapToGrid w:val="0"/>
                <w:szCs w:val="21"/>
              </w:rPr>
              <w:t>应以泵轴或驱动机轴为基准，其纵、横向安装水平偏差不应大于</w:t>
            </w:r>
            <w:r w:rsidRPr="00774FFB">
              <w:rPr>
                <w:rFonts w:ascii="黑体"/>
                <w:bCs/>
                <w:snapToGrid w:val="0"/>
                <w:szCs w:val="21"/>
              </w:rPr>
              <w:t>0.05/1000</w:t>
            </w:r>
            <w:r w:rsidRPr="00774FFB">
              <w:rPr>
                <w:rFonts w:ascii="黑体" w:hint="eastAsia"/>
                <w:bCs/>
                <w:snapToGrid w:val="0"/>
                <w:szCs w:val="21"/>
              </w:rPr>
              <w:t>。</w:t>
            </w:r>
          </w:p>
        </w:tc>
        <w:tc>
          <w:tcPr>
            <w:tcW w:w="2263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 w:rsidRPr="001004ED">
              <w:rPr>
                <w:rFonts w:hint="eastAsia"/>
              </w:rPr>
              <w:t>一致：</w:t>
            </w:r>
            <w:r>
              <w:rPr>
                <w:rFonts w:ascii="仿宋_GB2312" w:hint="eastAsia"/>
                <w:snapToGrid w:val="0"/>
              </w:rPr>
              <w:t>√</w:t>
            </w:r>
            <w:r w:rsidRPr="001004ED">
              <w:rPr>
                <w:rFonts w:hint="eastAsia"/>
              </w:rPr>
              <w:t>引用；</w:t>
            </w:r>
            <w:r w:rsidRPr="001004ED">
              <w:t>□</w:t>
            </w:r>
            <w:r w:rsidRPr="001004ED">
              <w:rPr>
                <w:rFonts w:hint="eastAsia"/>
              </w:rPr>
              <w:t>摘录；</w:t>
            </w:r>
            <w:r w:rsidRPr="001004ED">
              <w:t>□</w:t>
            </w:r>
            <w:r w:rsidRPr="001004ED">
              <w:rPr>
                <w:rFonts w:hint="eastAsia"/>
              </w:rPr>
              <w:t>改写</w:t>
            </w:r>
          </w:p>
          <w:p w:rsidR="00747D9D" w:rsidRPr="001004ED" w:rsidRDefault="00747D9D" w:rsidP="00A31354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不一致（理由：</w:t>
            </w:r>
            <w:r w:rsidRPr="001004ED">
              <w:t xml:space="preserve">    </w:t>
            </w:r>
            <w:r w:rsidRPr="001004ED">
              <w:rPr>
                <w:rFonts w:hint="eastAsia"/>
              </w:rPr>
              <w:t>）</w:t>
            </w:r>
          </w:p>
        </w:tc>
        <w:tc>
          <w:tcPr>
            <w:tcW w:w="1212" w:type="dxa"/>
            <w:vAlign w:val="center"/>
          </w:tcPr>
          <w:p w:rsidR="00747D9D" w:rsidRPr="001004ED" w:rsidRDefault="00747D9D" w:rsidP="00A31354">
            <w:pPr>
              <w:ind w:firstLineChars="0" w:firstLine="0"/>
              <w:jc w:val="center"/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787" w:type="dxa"/>
            <w:vAlign w:val="center"/>
          </w:tcPr>
          <w:p w:rsidR="00747D9D" w:rsidRPr="001004ED" w:rsidRDefault="00747D9D" w:rsidP="00A31354">
            <w:pPr>
              <w:ind w:firstLineChars="0" w:firstLine="0"/>
              <w:jc w:val="center"/>
            </w:pPr>
            <w:r>
              <w:rPr>
                <w:rFonts w:hint="eastAsia"/>
                <w:snapToGrid w:val="0"/>
              </w:rPr>
              <w:t>无</w:t>
            </w:r>
          </w:p>
        </w:tc>
      </w:tr>
      <w:tr w:rsidR="00747D9D" w:rsidRPr="001004ED" w:rsidTr="0041705B">
        <w:trPr>
          <w:cantSplit/>
          <w:jc w:val="center"/>
        </w:trPr>
        <w:tc>
          <w:tcPr>
            <w:tcW w:w="503" w:type="dxa"/>
            <w:vAlign w:val="center"/>
          </w:tcPr>
          <w:p w:rsidR="00747D9D" w:rsidRPr="001004ED" w:rsidRDefault="00747D9D" w:rsidP="00A31354">
            <w:pPr>
              <w:ind w:firstLineChars="0" w:firstLine="0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808" w:type="dxa"/>
            <w:vAlign w:val="center"/>
          </w:tcPr>
          <w:p w:rsidR="00747D9D" w:rsidRDefault="00747D9D" w:rsidP="00A31354">
            <w:pPr>
              <w:ind w:firstLineChars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指标</w:t>
            </w:r>
          </w:p>
        </w:tc>
        <w:tc>
          <w:tcPr>
            <w:tcW w:w="2164" w:type="dxa"/>
            <w:vAlign w:val="center"/>
          </w:tcPr>
          <w:p w:rsidR="00747D9D" w:rsidRDefault="00747D9D" w:rsidP="00A31354">
            <w:pPr>
              <w:ind w:firstLineChars="0" w:firstLine="0"/>
              <w:rPr>
                <w:rFonts w:ascii="黑体"/>
                <w:bCs/>
                <w:snapToGrid w:val="0"/>
                <w:szCs w:val="21"/>
              </w:rPr>
            </w:pPr>
            <w:r>
              <w:rPr>
                <w:rFonts w:ascii="黑体"/>
                <w:bCs/>
                <w:snapToGrid w:val="0"/>
                <w:szCs w:val="21"/>
              </w:rPr>
              <w:t>工作环境的大气温度应高于气温</w:t>
            </w:r>
            <w:r>
              <w:rPr>
                <w:rFonts w:ascii="黑体"/>
                <w:bCs/>
                <w:snapToGrid w:val="0"/>
                <w:szCs w:val="21"/>
              </w:rPr>
              <w:t>5</w:t>
            </w:r>
            <w:r>
              <w:rPr>
                <w:rFonts w:ascii="黑体"/>
                <w:bCs/>
                <w:snapToGrid w:val="0"/>
                <w:szCs w:val="21"/>
              </w:rPr>
              <w:t>℃</w:t>
            </w:r>
            <w:r>
              <w:rPr>
                <w:rFonts w:ascii="黑体"/>
                <w:bCs/>
                <w:snapToGrid w:val="0"/>
                <w:szCs w:val="21"/>
              </w:rPr>
              <w:t>或基体的温度应高于大气露点</w:t>
            </w:r>
            <w:r>
              <w:rPr>
                <w:rFonts w:ascii="黑体"/>
                <w:bCs/>
                <w:snapToGrid w:val="0"/>
                <w:szCs w:val="21"/>
              </w:rPr>
              <w:t>3</w:t>
            </w:r>
            <w:r>
              <w:rPr>
                <w:rFonts w:ascii="黑体"/>
                <w:bCs/>
                <w:snapToGrid w:val="0"/>
                <w:szCs w:val="21"/>
              </w:rPr>
              <w:t>℃</w:t>
            </w:r>
            <w:r>
              <w:rPr>
                <w:rFonts w:ascii="黑体"/>
                <w:bCs/>
                <w:snapToGrid w:val="0"/>
                <w:szCs w:val="21"/>
              </w:rPr>
              <w:t>。</w:t>
            </w:r>
          </w:p>
        </w:tc>
        <w:tc>
          <w:tcPr>
            <w:tcW w:w="1539" w:type="dxa"/>
            <w:vAlign w:val="center"/>
          </w:tcPr>
          <w:p w:rsidR="00747D9D" w:rsidRDefault="00747D9D" w:rsidP="00A31354">
            <w:pPr>
              <w:ind w:firstLineChars="0" w:firstLine="0"/>
              <w:jc w:val="center"/>
              <w:rPr>
                <w:snapToGrid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eastAsia="楷体_GB2312"/>
                  <w:snapToGrid w:val="0"/>
                </w:rPr>
                <w:t>6.2.1</w:t>
              </w:r>
            </w:smartTag>
            <w:r>
              <w:rPr>
                <w:rFonts w:eastAsia="楷体_GB2312"/>
                <w:snapToGrid w:val="0"/>
              </w:rPr>
              <w:t>.5</w:t>
            </w:r>
          </w:p>
        </w:tc>
        <w:tc>
          <w:tcPr>
            <w:tcW w:w="597" w:type="dxa"/>
            <w:vAlign w:val="center"/>
          </w:tcPr>
          <w:p w:rsidR="00747D9D" w:rsidRPr="001004ED" w:rsidRDefault="00747D9D" w:rsidP="00A31354">
            <w:pPr>
              <w:ind w:firstLineChars="0" w:firstLine="0"/>
              <w:jc w:val="center"/>
            </w:pPr>
            <w:r w:rsidRPr="001004ED">
              <w:t>1</w:t>
            </w:r>
          </w:p>
        </w:tc>
        <w:tc>
          <w:tcPr>
            <w:tcW w:w="1068" w:type="dxa"/>
            <w:vAlign w:val="center"/>
          </w:tcPr>
          <w:p w:rsidR="00747D9D" w:rsidRDefault="00747D9D" w:rsidP="00A31354">
            <w:pPr>
              <w:ind w:firstLineChars="0" w:firstLine="0"/>
              <w:rPr>
                <w:rFonts w:ascii="宋体"/>
                <w:snapToGrid w:val="0"/>
              </w:rPr>
            </w:pPr>
            <w:r>
              <w:rPr>
                <w:rFonts w:ascii="宋体" w:hint="eastAsia"/>
                <w:snapToGrid w:val="0"/>
              </w:rPr>
              <w:t>热喷涂金属件表面预处理通则</w:t>
            </w:r>
          </w:p>
        </w:tc>
        <w:tc>
          <w:tcPr>
            <w:tcW w:w="1176" w:type="dxa"/>
            <w:vAlign w:val="center"/>
          </w:tcPr>
          <w:p w:rsidR="00747D9D" w:rsidRDefault="00747D9D" w:rsidP="00A31354">
            <w:pPr>
              <w:ind w:firstLineChars="0" w:firstLine="0"/>
              <w:rPr>
                <w:rFonts w:ascii="宋体"/>
                <w:snapToGrid w:val="0"/>
              </w:rPr>
            </w:pPr>
            <w:r>
              <w:rPr>
                <w:rFonts w:ascii="宋体" w:hint="eastAsia"/>
                <w:snapToGrid w:val="0"/>
              </w:rPr>
              <w:t>GB 11373-89</w:t>
            </w:r>
          </w:p>
        </w:tc>
        <w:tc>
          <w:tcPr>
            <w:tcW w:w="952" w:type="dxa"/>
            <w:vAlign w:val="center"/>
          </w:tcPr>
          <w:p w:rsidR="00747D9D" w:rsidRDefault="00747D9D" w:rsidP="00A31354">
            <w:pPr>
              <w:ind w:firstLineChars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3</w:t>
            </w:r>
          </w:p>
        </w:tc>
        <w:tc>
          <w:tcPr>
            <w:tcW w:w="1628" w:type="dxa"/>
            <w:vAlign w:val="center"/>
          </w:tcPr>
          <w:p w:rsidR="00747D9D" w:rsidRDefault="00747D9D" w:rsidP="00A31354">
            <w:pPr>
              <w:ind w:firstLineChars="0" w:firstLine="0"/>
              <w:rPr>
                <w:rFonts w:ascii="黑体"/>
                <w:bCs/>
                <w:snapToGrid w:val="0"/>
                <w:szCs w:val="21"/>
              </w:rPr>
            </w:pPr>
            <w:r>
              <w:rPr>
                <w:rFonts w:ascii="黑体"/>
                <w:bCs/>
                <w:snapToGrid w:val="0"/>
                <w:szCs w:val="21"/>
              </w:rPr>
              <w:t>工作环境的大气温度应高于气温</w:t>
            </w:r>
            <w:r>
              <w:rPr>
                <w:rFonts w:ascii="黑体"/>
                <w:bCs/>
                <w:snapToGrid w:val="0"/>
                <w:szCs w:val="21"/>
              </w:rPr>
              <w:t>5</w:t>
            </w:r>
            <w:r>
              <w:rPr>
                <w:rFonts w:ascii="黑体"/>
                <w:bCs/>
                <w:snapToGrid w:val="0"/>
                <w:szCs w:val="21"/>
              </w:rPr>
              <w:t>℃</w:t>
            </w:r>
            <w:r>
              <w:rPr>
                <w:rFonts w:ascii="黑体"/>
                <w:bCs/>
                <w:snapToGrid w:val="0"/>
                <w:szCs w:val="21"/>
              </w:rPr>
              <w:t>或基体的温度应高于大气露点</w:t>
            </w:r>
            <w:r>
              <w:rPr>
                <w:rFonts w:ascii="黑体"/>
                <w:bCs/>
                <w:snapToGrid w:val="0"/>
                <w:szCs w:val="21"/>
              </w:rPr>
              <w:t>3</w:t>
            </w:r>
            <w:r>
              <w:rPr>
                <w:rFonts w:ascii="黑体"/>
                <w:bCs/>
                <w:snapToGrid w:val="0"/>
                <w:szCs w:val="21"/>
              </w:rPr>
              <w:t>℃</w:t>
            </w:r>
            <w:r>
              <w:rPr>
                <w:rFonts w:ascii="黑体"/>
                <w:bCs/>
                <w:snapToGrid w:val="0"/>
                <w:szCs w:val="21"/>
              </w:rPr>
              <w:t>。</w:t>
            </w:r>
          </w:p>
        </w:tc>
        <w:tc>
          <w:tcPr>
            <w:tcW w:w="2263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  <w:r w:rsidRPr="001004ED">
              <w:rPr>
                <w:rFonts w:hint="eastAsia"/>
              </w:rPr>
              <w:t>一致：</w:t>
            </w:r>
            <w:r>
              <w:rPr>
                <w:rFonts w:ascii="仿宋_GB2312" w:hint="eastAsia"/>
                <w:snapToGrid w:val="0"/>
              </w:rPr>
              <w:t>√</w:t>
            </w:r>
            <w:r w:rsidRPr="001004ED">
              <w:rPr>
                <w:rFonts w:hint="eastAsia"/>
              </w:rPr>
              <w:t>引用；</w:t>
            </w:r>
            <w:r w:rsidRPr="001004ED">
              <w:t>□</w:t>
            </w:r>
            <w:r w:rsidRPr="001004ED">
              <w:rPr>
                <w:rFonts w:hint="eastAsia"/>
              </w:rPr>
              <w:t>摘录；</w:t>
            </w:r>
            <w:r w:rsidRPr="001004ED">
              <w:t>□</w:t>
            </w:r>
            <w:r w:rsidRPr="001004ED">
              <w:rPr>
                <w:rFonts w:hint="eastAsia"/>
              </w:rPr>
              <w:t>改写</w:t>
            </w:r>
          </w:p>
          <w:p w:rsidR="00747D9D" w:rsidRPr="001004ED" w:rsidRDefault="00747D9D" w:rsidP="00A31354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不一致（理由：</w:t>
            </w:r>
            <w:r w:rsidRPr="001004ED">
              <w:t xml:space="preserve">    </w:t>
            </w:r>
            <w:r w:rsidRPr="001004ED">
              <w:rPr>
                <w:rFonts w:hint="eastAsia"/>
              </w:rPr>
              <w:t>）</w:t>
            </w:r>
          </w:p>
        </w:tc>
        <w:tc>
          <w:tcPr>
            <w:tcW w:w="1212" w:type="dxa"/>
            <w:vAlign w:val="center"/>
          </w:tcPr>
          <w:p w:rsidR="00747D9D" w:rsidRPr="001004ED" w:rsidRDefault="00747D9D" w:rsidP="00A31354">
            <w:pPr>
              <w:ind w:firstLineChars="0" w:firstLine="0"/>
              <w:jc w:val="center"/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787" w:type="dxa"/>
            <w:vAlign w:val="center"/>
          </w:tcPr>
          <w:p w:rsidR="00747D9D" w:rsidRPr="001004ED" w:rsidRDefault="00747D9D" w:rsidP="00A31354">
            <w:pPr>
              <w:ind w:firstLineChars="0" w:firstLine="0"/>
              <w:jc w:val="center"/>
            </w:pPr>
            <w:r>
              <w:rPr>
                <w:rFonts w:hint="eastAsia"/>
                <w:snapToGrid w:val="0"/>
              </w:rPr>
              <w:t>无</w:t>
            </w:r>
          </w:p>
        </w:tc>
      </w:tr>
      <w:tr w:rsidR="00747D9D" w:rsidRPr="001004ED" w:rsidTr="0041705B">
        <w:trPr>
          <w:cantSplit/>
          <w:trHeight w:val="415"/>
          <w:jc w:val="center"/>
        </w:trPr>
        <w:tc>
          <w:tcPr>
            <w:tcW w:w="503" w:type="dxa"/>
            <w:vAlign w:val="center"/>
          </w:tcPr>
          <w:p w:rsidR="00747D9D" w:rsidRPr="001004ED" w:rsidRDefault="00747D9D" w:rsidP="0041705B">
            <w:pPr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三</w:t>
            </w:r>
          </w:p>
        </w:tc>
        <w:tc>
          <w:tcPr>
            <w:tcW w:w="808" w:type="dxa"/>
            <w:vAlign w:val="center"/>
          </w:tcPr>
          <w:p w:rsidR="00747D9D" w:rsidRDefault="00747D9D" w:rsidP="0041705B">
            <w:pPr>
              <w:ind w:firstLineChars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指标</w:t>
            </w:r>
          </w:p>
        </w:tc>
        <w:tc>
          <w:tcPr>
            <w:tcW w:w="2164" w:type="dxa"/>
            <w:vAlign w:val="center"/>
          </w:tcPr>
          <w:p w:rsidR="00747D9D" w:rsidRDefault="00747D9D" w:rsidP="0041705B">
            <w:pPr>
              <w:ind w:firstLineChars="0" w:firstLine="0"/>
              <w:rPr>
                <w:rFonts w:ascii="黑体"/>
                <w:bCs/>
                <w:snapToGrid w:val="0"/>
                <w:szCs w:val="21"/>
              </w:rPr>
            </w:pPr>
            <w:r>
              <w:rPr>
                <w:rFonts w:ascii="黑体"/>
                <w:bCs/>
                <w:snapToGrid w:val="0"/>
                <w:szCs w:val="21"/>
              </w:rPr>
              <w:t>表面除锈等级应不低于</w:t>
            </w:r>
            <w:r>
              <w:rPr>
                <w:rFonts w:ascii="黑体"/>
                <w:bCs/>
                <w:snapToGrid w:val="0"/>
                <w:szCs w:val="21"/>
              </w:rPr>
              <w:t>GB/T8923</w:t>
            </w:r>
            <w:r>
              <w:rPr>
                <w:rFonts w:ascii="黑体" w:hint="eastAsia"/>
                <w:bCs/>
                <w:snapToGrid w:val="0"/>
                <w:szCs w:val="21"/>
              </w:rPr>
              <w:t>.1</w:t>
            </w:r>
            <w:r>
              <w:rPr>
                <w:rFonts w:ascii="黑体"/>
                <w:bCs/>
                <w:snapToGrid w:val="0"/>
                <w:szCs w:val="21"/>
              </w:rPr>
              <w:t>中</w:t>
            </w:r>
            <w:r>
              <w:rPr>
                <w:rFonts w:ascii="黑体" w:hint="eastAsia"/>
                <w:bCs/>
                <w:snapToGrid w:val="0"/>
                <w:szCs w:val="21"/>
              </w:rPr>
              <w:t>规定</w:t>
            </w:r>
            <w:r>
              <w:rPr>
                <w:rFonts w:ascii="黑体"/>
                <w:bCs/>
                <w:snapToGrid w:val="0"/>
                <w:szCs w:val="21"/>
              </w:rPr>
              <w:t>的</w:t>
            </w:r>
            <w:r>
              <w:rPr>
                <w:rFonts w:ascii="黑体"/>
                <w:bCs/>
                <w:snapToGrid w:val="0"/>
                <w:szCs w:val="21"/>
              </w:rPr>
              <w:t>Sa3</w:t>
            </w:r>
            <w:r>
              <w:rPr>
                <w:rFonts w:ascii="黑体"/>
                <w:bCs/>
                <w:snapToGrid w:val="0"/>
                <w:szCs w:val="21"/>
              </w:rPr>
              <w:t>级</w:t>
            </w:r>
          </w:p>
        </w:tc>
        <w:tc>
          <w:tcPr>
            <w:tcW w:w="1539" w:type="dxa"/>
            <w:vAlign w:val="center"/>
          </w:tcPr>
          <w:p w:rsidR="00747D9D" w:rsidRDefault="00747D9D" w:rsidP="0041705B">
            <w:pPr>
              <w:ind w:firstLineChars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附录</w:t>
            </w:r>
            <w:r>
              <w:rPr>
                <w:rFonts w:hint="eastAsia"/>
                <w:snapToGrid w:val="0"/>
              </w:rPr>
              <w:t>A.2</w:t>
            </w:r>
          </w:p>
        </w:tc>
        <w:tc>
          <w:tcPr>
            <w:tcW w:w="597" w:type="dxa"/>
            <w:vAlign w:val="center"/>
          </w:tcPr>
          <w:p w:rsidR="00747D9D" w:rsidRPr="001004ED" w:rsidRDefault="00747D9D" w:rsidP="0041705B">
            <w:pPr>
              <w:ind w:firstLineChars="0" w:firstLine="0"/>
              <w:jc w:val="center"/>
            </w:pPr>
            <w:r w:rsidRPr="001004ED">
              <w:t>1</w:t>
            </w:r>
          </w:p>
        </w:tc>
        <w:tc>
          <w:tcPr>
            <w:tcW w:w="1068" w:type="dxa"/>
            <w:vAlign w:val="center"/>
          </w:tcPr>
          <w:p w:rsidR="00747D9D" w:rsidRDefault="00747D9D" w:rsidP="0041705B">
            <w:pPr>
              <w:ind w:firstLineChars="0" w:firstLine="0"/>
              <w:rPr>
                <w:rFonts w:ascii="宋体"/>
                <w:snapToGrid w:val="0"/>
              </w:rPr>
            </w:pPr>
            <w:r>
              <w:rPr>
                <w:rFonts w:ascii="宋体" w:hint="eastAsia"/>
                <w:snapToGrid w:val="0"/>
              </w:rPr>
              <w:t>热喷涂金属件表面预处理通则</w:t>
            </w:r>
          </w:p>
        </w:tc>
        <w:tc>
          <w:tcPr>
            <w:tcW w:w="1176" w:type="dxa"/>
            <w:vAlign w:val="center"/>
          </w:tcPr>
          <w:p w:rsidR="00747D9D" w:rsidRDefault="00747D9D" w:rsidP="0041705B">
            <w:pPr>
              <w:ind w:firstLineChars="0" w:firstLine="0"/>
              <w:rPr>
                <w:rFonts w:ascii="宋体"/>
                <w:snapToGrid w:val="0"/>
              </w:rPr>
            </w:pPr>
            <w:r>
              <w:rPr>
                <w:rFonts w:ascii="宋体" w:hint="eastAsia"/>
                <w:snapToGrid w:val="0"/>
              </w:rPr>
              <w:t>GB 11373-89</w:t>
            </w:r>
          </w:p>
        </w:tc>
        <w:tc>
          <w:tcPr>
            <w:tcW w:w="952" w:type="dxa"/>
            <w:vAlign w:val="center"/>
          </w:tcPr>
          <w:p w:rsidR="00747D9D" w:rsidRDefault="00747D9D" w:rsidP="0041705B">
            <w:pPr>
              <w:ind w:firstLineChars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4</w:t>
            </w:r>
          </w:p>
        </w:tc>
        <w:tc>
          <w:tcPr>
            <w:tcW w:w="1628" w:type="dxa"/>
            <w:vAlign w:val="center"/>
          </w:tcPr>
          <w:p w:rsidR="00747D9D" w:rsidRDefault="00747D9D" w:rsidP="0041705B">
            <w:pPr>
              <w:ind w:firstLineChars="0" w:firstLine="0"/>
              <w:rPr>
                <w:rFonts w:ascii="黑体"/>
                <w:bCs/>
                <w:snapToGrid w:val="0"/>
                <w:szCs w:val="21"/>
              </w:rPr>
            </w:pPr>
            <w:r>
              <w:rPr>
                <w:rFonts w:ascii="黑体" w:hint="eastAsia"/>
                <w:bCs/>
                <w:snapToGrid w:val="0"/>
                <w:szCs w:val="21"/>
              </w:rPr>
              <w:t>喷砂处理后的清洁度应达到</w:t>
            </w:r>
            <w:r>
              <w:rPr>
                <w:rFonts w:ascii="黑体" w:hint="eastAsia"/>
                <w:bCs/>
                <w:snapToGrid w:val="0"/>
                <w:szCs w:val="21"/>
              </w:rPr>
              <w:t>GB8923</w:t>
            </w:r>
            <w:r>
              <w:rPr>
                <w:rFonts w:ascii="黑体" w:hint="eastAsia"/>
                <w:bCs/>
                <w:snapToGrid w:val="0"/>
                <w:szCs w:val="21"/>
              </w:rPr>
              <w:t>第</w:t>
            </w:r>
            <w:r>
              <w:rPr>
                <w:rFonts w:ascii="黑体" w:hint="eastAsia"/>
                <w:bCs/>
                <w:snapToGrid w:val="0"/>
                <w:szCs w:val="21"/>
              </w:rPr>
              <w:t>3</w:t>
            </w:r>
            <w:r>
              <w:rPr>
                <w:rFonts w:ascii="黑体" w:hint="eastAsia"/>
                <w:bCs/>
                <w:snapToGrid w:val="0"/>
                <w:szCs w:val="21"/>
              </w:rPr>
              <w:t>章中规定的最高清洁度</w:t>
            </w:r>
            <w:r>
              <w:rPr>
                <w:rFonts w:ascii="黑体" w:hint="eastAsia"/>
                <w:bCs/>
                <w:snapToGrid w:val="0"/>
                <w:szCs w:val="21"/>
              </w:rPr>
              <w:t>Sa3</w:t>
            </w:r>
            <w:r>
              <w:rPr>
                <w:rFonts w:ascii="黑体" w:hint="eastAsia"/>
                <w:bCs/>
                <w:snapToGrid w:val="0"/>
                <w:szCs w:val="21"/>
              </w:rPr>
              <w:t>。</w:t>
            </w:r>
          </w:p>
        </w:tc>
        <w:tc>
          <w:tcPr>
            <w:tcW w:w="2263" w:type="dxa"/>
            <w:vAlign w:val="center"/>
          </w:tcPr>
          <w:p w:rsidR="00747D9D" w:rsidRPr="001004ED" w:rsidRDefault="00747D9D" w:rsidP="0041705B">
            <w:pPr>
              <w:ind w:firstLineChars="0" w:firstLine="0"/>
            </w:pPr>
            <w:r w:rsidRPr="001004ED">
              <w:rPr>
                <w:rFonts w:hint="eastAsia"/>
              </w:rPr>
              <w:t>一致：</w:t>
            </w:r>
            <w:r>
              <w:rPr>
                <w:rFonts w:ascii="仿宋_GB2312" w:hint="eastAsia"/>
                <w:snapToGrid w:val="0"/>
              </w:rPr>
              <w:t>√</w:t>
            </w:r>
            <w:r w:rsidRPr="001004ED">
              <w:rPr>
                <w:rFonts w:hint="eastAsia"/>
              </w:rPr>
              <w:t>引用；</w:t>
            </w:r>
            <w:r w:rsidRPr="001004ED">
              <w:t>□</w:t>
            </w:r>
            <w:r w:rsidRPr="001004ED">
              <w:rPr>
                <w:rFonts w:hint="eastAsia"/>
              </w:rPr>
              <w:t>摘录；</w:t>
            </w:r>
            <w:r w:rsidRPr="001004ED">
              <w:t>□</w:t>
            </w:r>
            <w:r w:rsidRPr="001004ED">
              <w:rPr>
                <w:rFonts w:hint="eastAsia"/>
              </w:rPr>
              <w:t>改写</w:t>
            </w:r>
          </w:p>
          <w:p w:rsidR="00747D9D" w:rsidRPr="001004ED" w:rsidRDefault="00747D9D" w:rsidP="0041705B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不一致（理由：</w:t>
            </w:r>
            <w:r w:rsidRPr="001004ED">
              <w:t xml:space="preserve">    </w:t>
            </w:r>
            <w:r w:rsidRPr="001004ED">
              <w:rPr>
                <w:rFonts w:hint="eastAsia"/>
              </w:rPr>
              <w:t>）</w:t>
            </w:r>
          </w:p>
        </w:tc>
        <w:tc>
          <w:tcPr>
            <w:tcW w:w="1212" w:type="dxa"/>
            <w:vAlign w:val="center"/>
          </w:tcPr>
          <w:p w:rsidR="00747D9D" w:rsidRPr="001004ED" w:rsidRDefault="00747D9D" w:rsidP="0041705B">
            <w:pPr>
              <w:ind w:firstLineChars="0" w:firstLine="0"/>
              <w:jc w:val="center"/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787" w:type="dxa"/>
            <w:vAlign w:val="center"/>
          </w:tcPr>
          <w:p w:rsidR="00747D9D" w:rsidRPr="001004ED" w:rsidRDefault="00747D9D" w:rsidP="0041705B">
            <w:pPr>
              <w:ind w:firstLineChars="0" w:firstLine="0"/>
              <w:jc w:val="center"/>
            </w:pPr>
            <w:r>
              <w:rPr>
                <w:rFonts w:hint="eastAsia"/>
                <w:snapToGrid w:val="0"/>
              </w:rPr>
              <w:t>无</w:t>
            </w:r>
          </w:p>
        </w:tc>
      </w:tr>
      <w:tr w:rsidR="00747D9D" w:rsidRPr="001004ED" w:rsidTr="0041705B">
        <w:trPr>
          <w:cantSplit/>
          <w:trHeight w:val="415"/>
          <w:jc w:val="center"/>
        </w:trPr>
        <w:tc>
          <w:tcPr>
            <w:tcW w:w="503" w:type="dxa"/>
            <w:vAlign w:val="center"/>
          </w:tcPr>
          <w:p w:rsidR="00747D9D" w:rsidRPr="001004ED" w:rsidRDefault="00747D9D" w:rsidP="0041705B">
            <w:pPr>
              <w:ind w:firstLineChars="0" w:firstLine="0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08" w:type="dxa"/>
            <w:vAlign w:val="center"/>
          </w:tcPr>
          <w:p w:rsidR="00747D9D" w:rsidRDefault="00747D9D" w:rsidP="0041705B">
            <w:pPr>
              <w:ind w:firstLineChars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指标</w:t>
            </w:r>
          </w:p>
        </w:tc>
        <w:tc>
          <w:tcPr>
            <w:tcW w:w="2164" w:type="dxa"/>
            <w:vAlign w:val="center"/>
          </w:tcPr>
          <w:p w:rsidR="00747D9D" w:rsidRDefault="00747D9D" w:rsidP="0041705B">
            <w:pPr>
              <w:ind w:firstLineChars="0" w:firstLine="0"/>
              <w:rPr>
                <w:rFonts w:ascii="黑体"/>
                <w:bCs/>
                <w:snapToGrid w:val="0"/>
                <w:szCs w:val="21"/>
              </w:rPr>
            </w:pPr>
            <w:r>
              <w:rPr>
                <w:rFonts w:ascii="黑体"/>
                <w:bCs/>
                <w:snapToGrid w:val="0"/>
                <w:szCs w:val="21"/>
              </w:rPr>
              <w:t>粗化后的表面粗糙度应为</w:t>
            </w:r>
            <w:r>
              <w:rPr>
                <w:rFonts w:ascii="黑体"/>
                <w:bCs/>
                <w:snapToGrid w:val="0"/>
                <w:szCs w:val="21"/>
              </w:rPr>
              <w:t>R</w:t>
            </w:r>
            <w:r>
              <w:rPr>
                <w:rFonts w:ascii="黑体" w:hint="eastAsia"/>
                <w:bCs/>
                <w:snapToGrid w:val="0"/>
                <w:szCs w:val="21"/>
              </w:rPr>
              <w:t>a6.3</w:t>
            </w:r>
            <w:r>
              <w:rPr>
                <w:rFonts w:ascii="黑体"/>
                <w:bCs/>
                <w:snapToGrid w:val="0"/>
                <w:szCs w:val="21"/>
              </w:rPr>
              <w:t>μ</w:t>
            </w:r>
            <w:r>
              <w:rPr>
                <w:rFonts w:ascii="黑体"/>
                <w:bCs/>
                <w:snapToGrid w:val="0"/>
                <w:szCs w:val="21"/>
              </w:rPr>
              <w:t>m</w:t>
            </w:r>
            <w:r>
              <w:rPr>
                <w:bCs/>
                <w:snapToGrid w:val="0"/>
                <w:szCs w:val="21"/>
              </w:rPr>
              <w:t>~</w:t>
            </w:r>
            <w:r>
              <w:rPr>
                <w:rFonts w:ascii="黑体" w:hint="eastAsia"/>
                <w:bCs/>
                <w:snapToGrid w:val="0"/>
                <w:szCs w:val="21"/>
              </w:rPr>
              <w:t>13.2</w:t>
            </w:r>
            <w:r>
              <w:rPr>
                <w:rFonts w:ascii="黑体"/>
                <w:bCs/>
                <w:snapToGrid w:val="0"/>
                <w:szCs w:val="21"/>
              </w:rPr>
              <w:t>μ</w:t>
            </w:r>
            <w:r>
              <w:rPr>
                <w:rFonts w:ascii="黑体"/>
                <w:bCs/>
                <w:snapToGrid w:val="0"/>
                <w:szCs w:val="21"/>
              </w:rPr>
              <w:t>m</w:t>
            </w:r>
            <w:r>
              <w:rPr>
                <w:rFonts w:ascii="黑体" w:hint="eastAsia"/>
                <w:bCs/>
                <w:snapToGrid w:val="0"/>
                <w:szCs w:val="21"/>
              </w:rPr>
              <w:t>。</w:t>
            </w:r>
          </w:p>
        </w:tc>
        <w:tc>
          <w:tcPr>
            <w:tcW w:w="1539" w:type="dxa"/>
            <w:vAlign w:val="center"/>
          </w:tcPr>
          <w:p w:rsidR="00747D9D" w:rsidRDefault="00747D9D" w:rsidP="0041705B">
            <w:pPr>
              <w:ind w:firstLineChars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附录</w:t>
            </w:r>
            <w:r>
              <w:rPr>
                <w:rFonts w:hint="eastAsia"/>
                <w:snapToGrid w:val="0"/>
              </w:rPr>
              <w:t>A.2</w:t>
            </w:r>
          </w:p>
        </w:tc>
        <w:tc>
          <w:tcPr>
            <w:tcW w:w="597" w:type="dxa"/>
            <w:vAlign w:val="center"/>
          </w:tcPr>
          <w:p w:rsidR="00747D9D" w:rsidRPr="001004ED" w:rsidRDefault="00747D9D" w:rsidP="0041705B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8" w:type="dxa"/>
            <w:vAlign w:val="center"/>
          </w:tcPr>
          <w:p w:rsidR="00747D9D" w:rsidRDefault="00747D9D" w:rsidP="0041705B">
            <w:pPr>
              <w:ind w:firstLineChars="0" w:firstLine="0"/>
              <w:rPr>
                <w:rFonts w:ascii="宋体"/>
                <w:snapToGrid w:val="0"/>
              </w:rPr>
            </w:pPr>
            <w:r>
              <w:rPr>
                <w:rFonts w:ascii="宋体" w:hint="eastAsia"/>
                <w:snapToGrid w:val="0"/>
              </w:rPr>
              <w:t>热喷涂金属件表面预处理通则</w:t>
            </w:r>
          </w:p>
        </w:tc>
        <w:tc>
          <w:tcPr>
            <w:tcW w:w="1176" w:type="dxa"/>
            <w:vAlign w:val="center"/>
          </w:tcPr>
          <w:p w:rsidR="00747D9D" w:rsidRDefault="00747D9D" w:rsidP="0041705B">
            <w:pPr>
              <w:ind w:firstLineChars="0" w:firstLine="0"/>
              <w:rPr>
                <w:rFonts w:ascii="宋体"/>
                <w:snapToGrid w:val="0"/>
              </w:rPr>
            </w:pPr>
            <w:r>
              <w:rPr>
                <w:rFonts w:ascii="宋体" w:hint="eastAsia"/>
                <w:snapToGrid w:val="0"/>
              </w:rPr>
              <w:t>GB 11373-89</w:t>
            </w:r>
          </w:p>
        </w:tc>
        <w:tc>
          <w:tcPr>
            <w:tcW w:w="952" w:type="dxa"/>
            <w:vAlign w:val="center"/>
          </w:tcPr>
          <w:p w:rsidR="00747D9D" w:rsidRDefault="00747D9D" w:rsidP="0041705B">
            <w:pPr>
              <w:ind w:firstLineChars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4</w:t>
            </w:r>
          </w:p>
        </w:tc>
        <w:tc>
          <w:tcPr>
            <w:tcW w:w="1628" w:type="dxa"/>
            <w:vAlign w:val="center"/>
          </w:tcPr>
          <w:p w:rsidR="00747D9D" w:rsidRDefault="00747D9D" w:rsidP="0041705B">
            <w:pPr>
              <w:ind w:firstLineChars="0" w:firstLine="0"/>
              <w:rPr>
                <w:rFonts w:ascii="黑体"/>
                <w:bCs/>
                <w:snapToGrid w:val="0"/>
                <w:szCs w:val="21"/>
              </w:rPr>
            </w:pPr>
            <w:r>
              <w:rPr>
                <w:rFonts w:ascii="黑体" w:hint="eastAsia"/>
                <w:bCs/>
                <w:snapToGrid w:val="0"/>
                <w:szCs w:val="21"/>
              </w:rPr>
              <w:t>粗糙度应达到</w:t>
            </w:r>
            <w:r>
              <w:rPr>
                <w:rFonts w:ascii="黑体" w:hint="eastAsia"/>
                <w:bCs/>
                <w:snapToGrid w:val="0"/>
                <w:szCs w:val="21"/>
              </w:rPr>
              <w:t>Rz25-100</w:t>
            </w:r>
            <w:r>
              <w:rPr>
                <w:rFonts w:ascii="黑体" w:hint="eastAsia"/>
                <w:bCs/>
                <w:snapToGrid w:val="0"/>
                <w:szCs w:val="21"/>
              </w:rPr>
              <w:t>μ</w:t>
            </w:r>
            <w:r>
              <w:rPr>
                <w:rFonts w:ascii="黑体" w:hint="eastAsia"/>
                <w:bCs/>
                <w:snapToGrid w:val="0"/>
                <w:szCs w:val="21"/>
              </w:rPr>
              <w:t>m</w:t>
            </w:r>
            <w:r>
              <w:rPr>
                <w:rFonts w:ascii="黑体" w:hint="eastAsia"/>
                <w:bCs/>
                <w:snapToGrid w:val="0"/>
                <w:szCs w:val="21"/>
              </w:rPr>
              <w:t>。</w:t>
            </w:r>
          </w:p>
        </w:tc>
        <w:tc>
          <w:tcPr>
            <w:tcW w:w="2263" w:type="dxa"/>
            <w:vAlign w:val="center"/>
          </w:tcPr>
          <w:p w:rsidR="00747D9D" w:rsidRPr="001004ED" w:rsidRDefault="00747D9D" w:rsidP="0041705B">
            <w:pPr>
              <w:ind w:firstLineChars="0" w:firstLine="0"/>
            </w:pPr>
            <w:r w:rsidRPr="001004ED">
              <w:rPr>
                <w:rFonts w:hint="eastAsia"/>
              </w:rPr>
              <w:t>一致：</w:t>
            </w:r>
            <w:r>
              <w:rPr>
                <w:rFonts w:ascii="仿宋_GB2312" w:hint="eastAsia"/>
                <w:snapToGrid w:val="0"/>
              </w:rPr>
              <w:t>√</w:t>
            </w:r>
            <w:r w:rsidRPr="001004ED">
              <w:rPr>
                <w:rFonts w:hint="eastAsia"/>
              </w:rPr>
              <w:t>引用；</w:t>
            </w:r>
            <w:r w:rsidRPr="001004ED">
              <w:t>□</w:t>
            </w:r>
            <w:r w:rsidRPr="001004ED">
              <w:rPr>
                <w:rFonts w:hint="eastAsia"/>
              </w:rPr>
              <w:t>摘录；</w:t>
            </w:r>
            <w:r w:rsidRPr="001004ED">
              <w:t>□</w:t>
            </w:r>
            <w:r w:rsidRPr="001004ED">
              <w:rPr>
                <w:rFonts w:hint="eastAsia"/>
              </w:rPr>
              <w:t>改写</w:t>
            </w:r>
          </w:p>
          <w:p w:rsidR="00747D9D" w:rsidRPr="001004ED" w:rsidRDefault="00747D9D" w:rsidP="0041705B">
            <w:pPr>
              <w:ind w:firstLineChars="0" w:firstLine="0"/>
            </w:pPr>
            <w:r w:rsidRPr="001004ED">
              <w:t>□</w:t>
            </w:r>
            <w:r w:rsidRPr="001004ED">
              <w:rPr>
                <w:rFonts w:hint="eastAsia"/>
              </w:rPr>
              <w:t>不一致（理由：</w:t>
            </w:r>
            <w:r w:rsidRPr="001004ED">
              <w:t xml:space="preserve">    </w:t>
            </w:r>
            <w:r w:rsidRPr="001004ED">
              <w:rPr>
                <w:rFonts w:hint="eastAsia"/>
              </w:rPr>
              <w:t>）</w:t>
            </w:r>
          </w:p>
        </w:tc>
        <w:tc>
          <w:tcPr>
            <w:tcW w:w="1212" w:type="dxa"/>
            <w:vAlign w:val="center"/>
          </w:tcPr>
          <w:p w:rsidR="00747D9D" w:rsidRPr="001004ED" w:rsidRDefault="00747D9D" w:rsidP="0041705B">
            <w:pPr>
              <w:ind w:firstLineChars="0" w:firstLine="0"/>
              <w:jc w:val="center"/>
            </w:pPr>
            <w:r>
              <w:rPr>
                <w:rFonts w:hint="eastAsia"/>
                <w:snapToGrid w:val="0"/>
              </w:rPr>
              <w:t>无</w:t>
            </w:r>
          </w:p>
        </w:tc>
        <w:tc>
          <w:tcPr>
            <w:tcW w:w="787" w:type="dxa"/>
            <w:vAlign w:val="center"/>
          </w:tcPr>
          <w:p w:rsidR="00747D9D" w:rsidRPr="001004ED" w:rsidRDefault="00747D9D" w:rsidP="0041705B">
            <w:pPr>
              <w:ind w:firstLineChars="0" w:firstLine="0"/>
              <w:jc w:val="center"/>
            </w:pPr>
            <w:r>
              <w:rPr>
                <w:rFonts w:hint="eastAsia"/>
                <w:snapToGrid w:val="0"/>
              </w:rPr>
              <w:t>无</w:t>
            </w:r>
          </w:p>
        </w:tc>
      </w:tr>
      <w:tr w:rsidR="00747D9D" w:rsidRPr="001004ED" w:rsidTr="0041705B">
        <w:trPr>
          <w:cantSplit/>
          <w:trHeight w:val="415"/>
          <w:jc w:val="center"/>
        </w:trPr>
        <w:tc>
          <w:tcPr>
            <w:tcW w:w="503" w:type="dxa"/>
            <w:vAlign w:val="center"/>
          </w:tcPr>
          <w:p w:rsidR="00747D9D" w:rsidRDefault="00747D9D" w:rsidP="0041705B">
            <w:pPr>
              <w:ind w:firstLineChars="0" w:firstLine="0"/>
              <w:jc w:val="center"/>
            </w:pPr>
          </w:p>
        </w:tc>
        <w:tc>
          <w:tcPr>
            <w:tcW w:w="808" w:type="dxa"/>
            <w:vAlign w:val="center"/>
          </w:tcPr>
          <w:p w:rsidR="00747D9D" w:rsidRDefault="00747D9D" w:rsidP="0041705B">
            <w:pPr>
              <w:ind w:firstLineChars="0" w:firstLine="0"/>
              <w:rPr>
                <w:snapToGrid w:val="0"/>
              </w:rPr>
            </w:pPr>
          </w:p>
        </w:tc>
        <w:tc>
          <w:tcPr>
            <w:tcW w:w="2164" w:type="dxa"/>
            <w:vAlign w:val="center"/>
          </w:tcPr>
          <w:p w:rsidR="00747D9D" w:rsidRDefault="00747D9D" w:rsidP="00A31354">
            <w:pPr>
              <w:ind w:firstLineChars="0" w:firstLine="0"/>
              <w:rPr>
                <w:rFonts w:ascii="黑体"/>
                <w:bCs/>
                <w:snapToGrid w:val="0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747D9D" w:rsidRDefault="00747D9D" w:rsidP="00A31354">
            <w:pPr>
              <w:ind w:firstLine="480"/>
              <w:rPr>
                <w:snapToGrid w:val="0"/>
              </w:rPr>
            </w:pPr>
          </w:p>
        </w:tc>
        <w:tc>
          <w:tcPr>
            <w:tcW w:w="597" w:type="dxa"/>
            <w:vAlign w:val="center"/>
          </w:tcPr>
          <w:p w:rsidR="00747D9D" w:rsidRDefault="00747D9D" w:rsidP="0041705B">
            <w:pPr>
              <w:ind w:firstLineChars="0" w:firstLine="0"/>
              <w:jc w:val="center"/>
            </w:pPr>
          </w:p>
        </w:tc>
        <w:tc>
          <w:tcPr>
            <w:tcW w:w="1068" w:type="dxa"/>
            <w:vAlign w:val="center"/>
          </w:tcPr>
          <w:p w:rsidR="00747D9D" w:rsidRPr="001004ED" w:rsidRDefault="00747D9D" w:rsidP="00A31354">
            <w:pPr>
              <w:ind w:firstLineChars="0" w:firstLine="0"/>
            </w:pPr>
          </w:p>
        </w:tc>
        <w:tc>
          <w:tcPr>
            <w:tcW w:w="1176" w:type="dxa"/>
            <w:vAlign w:val="center"/>
          </w:tcPr>
          <w:p w:rsidR="00747D9D" w:rsidRPr="00774FFB" w:rsidRDefault="00747D9D" w:rsidP="00A31354">
            <w:pPr>
              <w:ind w:firstLineChars="0" w:firstLine="0"/>
              <w:jc w:val="center"/>
              <w:rPr>
                <w:rFonts w:ascii="宋体"/>
                <w:snapToGrid w:val="0"/>
              </w:rPr>
            </w:pPr>
          </w:p>
        </w:tc>
        <w:tc>
          <w:tcPr>
            <w:tcW w:w="952" w:type="dxa"/>
            <w:vAlign w:val="center"/>
          </w:tcPr>
          <w:p w:rsidR="00747D9D" w:rsidRDefault="00747D9D" w:rsidP="00A31354">
            <w:pPr>
              <w:ind w:firstLineChars="0" w:firstLine="0"/>
              <w:jc w:val="center"/>
              <w:rPr>
                <w:snapToGrid w:val="0"/>
              </w:rPr>
            </w:pPr>
          </w:p>
        </w:tc>
        <w:tc>
          <w:tcPr>
            <w:tcW w:w="1628" w:type="dxa"/>
            <w:vAlign w:val="center"/>
          </w:tcPr>
          <w:p w:rsidR="00747D9D" w:rsidRDefault="00747D9D" w:rsidP="00A31354">
            <w:pPr>
              <w:ind w:firstLineChars="0" w:firstLine="0"/>
              <w:rPr>
                <w:rFonts w:ascii="黑体"/>
                <w:bCs/>
                <w:snapToGrid w:val="0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747D9D" w:rsidRPr="001004ED" w:rsidRDefault="00747D9D" w:rsidP="0041705B">
            <w:pPr>
              <w:ind w:firstLineChars="0" w:firstLine="0"/>
            </w:pPr>
          </w:p>
        </w:tc>
        <w:tc>
          <w:tcPr>
            <w:tcW w:w="1212" w:type="dxa"/>
            <w:vAlign w:val="center"/>
          </w:tcPr>
          <w:p w:rsidR="00747D9D" w:rsidRPr="001004ED" w:rsidRDefault="00747D9D" w:rsidP="0041705B">
            <w:pPr>
              <w:ind w:firstLineChars="0" w:firstLine="0"/>
              <w:jc w:val="center"/>
            </w:pPr>
          </w:p>
        </w:tc>
        <w:tc>
          <w:tcPr>
            <w:tcW w:w="787" w:type="dxa"/>
            <w:vAlign w:val="center"/>
          </w:tcPr>
          <w:p w:rsidR="00747D9D" w:rsidRPr="001004ED" w:rsidRDefault="00747D9D" w:rsidP="0041705B">
            <w:pPr>
              <w:ind w:firstLineChars="0" w:firstLine="0"/>
              <w:jc w:val="center"/>
            </w:pPr>
          </w:p>
        </w:tc>
      </w:tr>
    </w:tbl>
    <w:p w:rsidR="000C498B" w:rsidRPr="001004ED" w:rsidRDefault="000C498B" w:rsidP="000C498B">
      <w:pPr>
        <w:ind w:firstLine="480"/>
      </w:pPr>
      <w:r w:rsidRPr="001004ED">
        <w:rPr>
          <w:rFonts w:hint="eastAsia"/>
        </w:rPr>
        <w:t>注：</w:t>
      </w:r>
      <w:r w:rsidRPr="001004ED">
        <w:t>1</w:t>
      </w:r>
      <w:r w:rsidRPr="001004ED">
        <w:rPr>
          <w:rFonts w:hint="eastAsia"/>
        </w:rPr>
        <w:t>、按本标准的条款号及附录号排列；技术要素类型包括：指标、参数、术语、符号代号、公式、图、表、方法等。</w:t>
      </w:r>
    </w:p>
    <w:p w:rsidR="000C498B" w:rsidRPr="001004ED" w:rsidRDefault="000C498B" w:rsidP="002F1913">
      <w:pPr>
        <w:ind w:firstLine="480"/>
      </w:pPr>
      <w:r w:rsidRPr="001004ED">
        <w:t>2</w:t>
      </w:r>
      <w:r w:rsidRPr="001004ED">
        <w:rPr>
          <w:rFonts w:hint="eastAsia"/>
        </w:rPr>
        <w:t>、相关标准按水利部主管的国家标准和行业标准、其他部委主管的国家标准和行业标准、协会标准、地方标准、企业标准、国际标准、区域标准、其他国家的标准、事实标准、联盟标准的类别顺序排列；同一类相关标准按标准编号排列；同一标准按条款号或附录号排列。</w:t>
      </w:r>
    </w:p>
    <w:p w:rsidR="000C498B" w:rsidRPr="001004ED" w:rsidRDefault="000C498B" w:rsidP="002F1913">
      <w:pPr>
        <w:ind w:firstLine="480"/>
      </w:pPr>
      <w:r w:rsidRPr="001004ED">
        <w:t>3</w:t>
      </w:r>
      <w:r w:rsidRPr="001004ED">
        <w:rPr>
          <w:rFonts w:hint="eastAsia"/>
        </w:rPr>
        <w:t>、页面不敷，可另加页。</w:t>
      </w:r>
    </w:p>
    <w:p w:rsidR="000C498B" w:rsidRPr="001004ED" w:rsidRDefault="000C498B" w:rsidP="002F1913">
      <w:pPr>
        <w:ind w:firstLine="480"/>
        <w:sectPr w:rsidR="000C498B" w:rsidRPr="001004ED" w:rsidSect="004B0D4C">
          <w:headerReference w:type="default" r:id="rId16"/>
          <w:pgSz w:w="16838" w:h="11906" w:orient="landscape"/>
          <w:pgMar w:top="1797" w:right="1440" w:bottom="1797" w:left="1440" w:header="851" w:footer="992" w:gutter="0"/>
          <w:cols w:space="425"/>
          <w:titlePg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4"/>
        <w:gridCol w:w="4264"/>
      </w:tblGrid>
      <w:tr w:rsidR="000C498B" w:rsidRPr="001004ED" w:rsidTr="0059234D">
        <w:trPr>
          <w:trHeight w:val="240"/>
        </w:trPr>
        <w:tc>
          <w:tcPr>
            <w:tcW w:w="4264" w:type="dxa"/>
            <w:vAlign w:val="center"/>
          </w:tcPr>
          <w:p w:rsidR="000C498B" w:rsidRPr="001004ED" w:rsidRDefault="000C498B" w:rsidP="0059234D">
            <w:pPr>
              <w:ind w:firstLineChars="0" w:firstLine="0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lastRenderedPageBreak/>
              <w:t>水利技术标准作业指导书</w:t>
            </w:r>
          </w:p>
        </w:tc>
        <w:tc>
          <w:tcPr>
            <w:tcW w:w="426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t>共</w:t>
            </w:r>
            <w:r w:rsidRPr="001004ED">
              <w:rPr>
                <w:rFonts w:eastAsia="宋体-18030"/>
                <w:sz w:val="32"/>
                <w:szCs w:val="32"/>
              </w:rPr>
              <w:t>1</w:t>
            </w:r>
            <w:r w:rsidRPr="001004ED">
              <w:rPr>
                <w:rFonts w:eastAsia="宋体-18030" w:hint="eastAsia"/>
                <w:sz w:val="32"/>
                <w:szCs w:val="32"/>
              </w:rPr>
              <w:t>页</w:t>
            </w:r>
          </w:p>
        </w:tc>
      </w:tr>
      <w:tr w:rsidR="000C498B" w:rsidRPr="001004ED" w:rsidTr="0059234D">
        <w:trPr>
          <w:trHeight w:val="240"/>
        </w:trPr>
        <w:tc>
          <w:tcPr>
            <w:tcW w:w="4264" w:type="dxa"/>
            <w:vMerge w:val="restart"/>
            <w:vAlign w:val="center"/>
          </w:tcPr>
          <w:p w:rsidR="000C498B" w:rsidRPr="001004ED" w:rsidRDefault="000C498B" w:rsidP="0059234D">
            <w:pPr>
              <w:pStyle w:val="1"/>
            </w:pPr>
            <w:bookmarkStart w:id="23" w:name="_Toc353085371"/>
            <w:bookmarkStart w:id="24" w:name="_Toc353098169"/>
            <w:bookmarkStart w:id="25" w:name="_Toc353098495"/>
            <w:r w:rsidRPr="001004ED">
              <w:t>ZY-22-2013</w:t>
            </w:r>
            <w:r w:rsidRPr="001004ED">
              <w:rPr>
                <w:rFonts w:hint="eastAsia"/>
              </w:rPr>
              <w:t>重大争议及处理</w:t>
            </w:r>
            <w:bookmarkEnd w:id="23"/>
            <w:bookmarkEnd w:id="24"/>
            <w:bookmarkEnd w:id="25"/>
          </w:p>
        </w:tc>
        <w:tc>
          <w:tcPr>
            <w:tcW w:w="426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t>第一版第</w:t>
            </w:r>
            <w:r w:rsidRPr="001004ED">
              <w:rPr>
                <w:rFonts w:eastAsia="宋体-18030"/>
                <w:sz w:val="32"/>
                <w:szCs w:val="32"/>
              </w:rPr>
              <w:t>0</w:t>
            </w:r>
            <w:r w:rsidRPr="001004ED">
              <w:rPr>
                <w:rFonts w:eastAsia="宋体-18030" w:hint="eastAsia"/>
                <w:sz w:val="32"/>
                <w:szCs w:val="32"/>
              </w:rPr>
              <w:t>次修改</w:t>
            </w:r>
          </w:p>
        </w:tc>
      </w:tr>
      <w:tr w:rsidR="000C498B" w:rsidRPr="001004ED" w:rsidTr="0059234D">
        <w:trPr>
          <w:trHeight w:val="240"/>
        </w:trPr>
        <w:tc>
          <w:tcPr>
            <w:tcW w:w="4264" w:type="dxa"/>
            <w:vMerge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</w:p>
        </w:tc>
        <w:tc>
          <w:tcPr>
            <w:tcW w:w="4264" w:type="dxa"/>
            <w:vAlign w:val="center"/>
          </w:tcPr>
          <w:p w:rsidR="000C498B" w:rsidRPr="001004ED" w:rsidRDefault="000C498B" w:rsidP="0059234D">
            <w:pPr>
              <w:ind w:firstLineChars="0" w:firstLine="0"/>
              <w:jc w:val="center"/>
              <w:rPr>
                <w:rFonts w:eastAsia="宋体-18030"/>
                <w:sz w:val="32"/>
                <w:szCs w:val="32"/>
              </w:rPr>
            </w:pPr>
            <w:r w:rsidRPr="001004ED">
              <w:rPr>
                <w:rFonts w:eastAsia="宋体-18030" w:hint="eastAsia"/>
                <w:sz w:val="32"/>
                <w:szCs w:val="32"/>
              </w:rPr>
              <w:t>颁布日期：</w:t>
            </w:r>
            <w:r w:rsidRPr="001004ED">
              <w:rPr>
                <w:rFonts w:eastAsia="宋体-18030"/>
                <w:sz w:val="32"/>
                <w:szCs w:val="32"/>
              </w:rPr>
              <w:t>2013</w:t>
            </w:r>
            <w:r w:rsidRPr="001004ED">
              <w:rPr>
                <w:rFonts w:eastAsia="宋体-18030" w:hint="eastAsia"/>
                <w:sz w:val="32"/>
                <w:szCs w:val="32"/>
              </w:rPr>
              <w:t>年</w:t>
            </w:r>
            <w:r w:rsidRPr="001004ED">
              <w:rPr>
                <w:rFonts w:eastAsia="宋体-18030"/>
                <w:sz w:val="32"/>
                <w:szCs w:val="32"/>
              </w:rPr>
              <w:t>4</w:t>
            </w:r>
            <w:r w:rsidRPr="001004ED">
              <w:rPr>
                <w:rFonts w:eastAsia="宋体-18030" w:hint="eastAsia"/>
                <w:sz w:val="32"/>
                <w:szCs w:val="32"/>
              </w:rPr>
              <w:t>月</w:t>
            </w:r>
            <w:r w:rsidRPr="001004ED">
              <w:rPr>
                <w:rFonts w:eastAsia="宋体-18030"/>
                <w:sz w:val="32"/>
                <w:szCs w:val="32"/>
              </w:rPr>
              <w:t>3</w:t>
            </w:r>
            <w:r w:rsidRPr="001004ED">
              <w:rPr>
                <w:rFonts w:eastAsia="宋体-18030" w:hint="eastAsia"/>
                <w:sz w:val="32"/>
                <w:szCs w:val="32"/>
              </w:rPr>
              <w:t>日</w:t>
            </w:r>
          </w:p>
        </w:tc>
      </w:tr>
    </w:tbl>
    <w:p w:rsidR="000C498B" w:rsidRPr="001004ED" w:rsidRDefault="000C498B" w:rsidP="000C498B">
      <w:pPr>
        <w:ind w:firstLine="480"/>
      </w:pPr>
    </w:p>
    <w:tbl>
      <w:tblPr>
        <w:tblW w:w="13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5"/>
        <w:gridCol w:w="1703"/>
        <w:gridCol w:w="542"/>
        <w:gridCol w:w="3985"/>
        <w:gridCol w:w="3871"/>
        <w:gridCol w:w="2842"/>
      </w:tblGrid>
      <w:tr w:rsidR="000C498B" w:rsidRPr="00DC79C4" w:rsidTr="0059234D">
        <w:trPr>
          <w:cantSplit/>
          <w:tblHeader/>
          <w:jc w:val="center"/>
        </w:trPr>
        <w:tc>
          <w:tcPr>
            <w:tcW w:w="805" w:type="dxa"/>
            <w:vAlign w:val="center"/>
          </w:tcPr>
          <w:p w:rsidR="000C498B" w:rsidRPr="00DC79C4" w:rsidRDefault="000C498B" w:rsidP="0059234D">
            <w:pPr>
              <w:ind w:firstLineChars="0" w:firstLine="0"/>
              <w:jc w:val="center"/>
              <w:rPr>
                <w:rFonts w:eastAsia="楷体_GB2312"/>
                <w:sz w:val="28"/>
                <w:szCs w:val="28"/>
              </w:rPr>
            </w:pPr>
            <w:r w:rsidRPr="00DC79C4">
              <w:rPr>
                <w:rFonts w:eastAsia="楷体_GB2312" w:hint="eastAsia"/>
                <w:sz w:val="28"/>
                <w:szCs w:val="28"/>
              </w:rPr>
              <w:t>序号</w:t>
            </w:r>
          </w:p>
        </w:tc>
        <w:tc>
          <w:tcPr>
            <w:tcW w:w="1703" w:type="dxa"/>
            <w:vAlign w:val="center"/>
          </w:tcPr>
          <w:p w:rsidR="000C498B" w:rsidRPr="00DC79C4" w:rsidRDefault="000C498B" w:rsidP="0059234D">
            <w:pPr>
              <w:ind w:firstLineChars="0" w:firstLine="0"/>
              <w:jc w:val="center"/>
              <w:rPr>
                <w:rFonts w:eastAsia="楷体_GB2312"/>
                <w:sz w:val="28"/>
                <w:szCs w:val="28"/>
              </w:rPr>
            </w:pPr>
            <w:r w:rsidRPr="00DC79C4">
              <w:rPr>
                <w:rFonts w:eastAsia="楷体_GB2312" w:hint="eastAsia"/>
                <w:sz w:val="28"/>
                <w:szCs w:val="28"/>
              </w:rPr>
              <w:t>争议的要点</w:t>
            </w:r>
          </w:p>
        </w:tc>
        <w:tc>
          <w:tcPr>
            <w:tcW w:w="4527" w:type="dxa"/>
            <w:gridSpan w:val="2"/>
            <w:vAlign w:val="center"/>
          </w:tcPr>
          <w:p w:rsidR="000C498B" w:rsidRPr="00DC79C4" w:rsidRDefault="000C498B" w:rsidP="0059234D">
            <w:pPr>
              <w:ind w:firstLineChars="0" w:firstLine="0"/>
              <w:jc w:val="center"/>
              <w:rPr>
                <w:rFonts w:eastAsia="楷体_GB2312"/>
                <w:sz w:val="28"/>
                <w:szCs w:val="28"/>
              </w:rPr>
            </w:pPr>
            <w:r w:rsidRPr="00DC79C4">
              <w:rPr>
                <w:rFonts w:eastAsia="楷体_GB2312" w:hint="eastAsia"/>
                <w:sz w:val="28"/>
                <w:szCs w:val="28"/>
              </w:rPr>
              <w:t>具体意见</w:t>
            </w:r>
          </w:p>
        </w:tc>
        <w:tc>
          <w:tcPr>
            <w:tcW w:w="3871" w:type="dxa"/>
            <w:vAlign w:val="center"/>
          </w:tcPr>
          <w:p w:rsidR="000C498B" w:rsidRPr="00DC79C4" w:rsidRDefault="000C498B" w:rsidP="0059234D">
            <w:pPr>
              <w:ind w:firstLineChars="0" w:firstLine="0"/>
              <w:jc w:val="center"/>
              <w:rPr>
                <w:rFonts w:eastAsia="楷体_GB2312"/>
                <w:sz w:val="28"/>
                <w:szCs w:val="28"/>
              </w:rPr>
            </w:pPr>
            <w:r w:rsidRPr="00DC79C4">
              <w:rPr>
                <w:rFonts w:eastAsia="楷体_GB2312" w:hint="eastAsia"/>
                <w:sz w:val="28"/>
                <w:szCs w:val="28"/>
              </w:rPr>
              <w:t>争议来源</w:t>
            </w:r>
          </w:p>
          <w:p w:rsidR="000C498B" w:rsidRPr="00DC79C4" w:rsidRDefault="000C498B" w:rsidP="0059234D">
            <w:pPr>
              <w:ind w:firstLineChars="0" w:firstLine="0"/>
              <w:jc w:val="center"/>
              <w:rPr>
                <w:rFonts w:eastAsia="楷体_GB2312"/>
                <w:sz w:val="28"/>
                <w:szCs w:val="28"/>
              </w:rPr>
            </w:pPr>
            <w:r w:rsidRPr="00DC79C4">
              <w:rPr>
                <w:rFonts w:eastAsia="楷体_GB2312" w:hint="eastAsia"/>
                <w:sz w:val="28"/>
                <w:szCs w:val="28"/>
              </w:rPr>
              <w:t>（勾选唯一项）</w:t>
            </w:r>
          </w:p>
        </w:tc>
        <w:tc>
          <w:tcPr>
            <w:tcW w:w="2842" w:type="dxa"/>
            <w:vAlign w:val="center"/>
          </w:tcPr>
          <w:p w:rsidR="000C498B" w:rsidRPr="00DC79C4" w:rsidRDefault="000C498B" w:rsidP="0059234D">
            <w:pPr>
              <w:ind w:firstLineChars="0" w:firstLine="0"/>
              <w:jc w:val="center"/>
              <w:rPr>
                <w:rFonts w:eastAsia="楷体_GB2312"/>
                <w:sz w:val="28"/>
                <w:szCs w:val="28"/>
              </w:rPr>
            </w:pPr>
            <w:r w:rsidRPr="00DC79C4">
              <w:rPr>
                <w:rFonts w:eastAsia="楷体_GB2312" w:hint="eastAsia"/>
                <w:sz w:val="28"/>
                <w:szCs w:val="28"/>
              </w:rPr>
              <w:t>处理情况</w:t>
            </w:r>
          </w:p>
          <w:p w:rsidR="000C498B" w:rsidRPr="00DC79C4" w:rsidRDefault="000C498B" w:rsidP="0059234D">
            <w:pPr>
              <w:ind w:firstLineChars="0" w:firstLine="0"/>
              <w:jc w:val="center"/>
              <w:rPr>
                <w:rFonts w:eastAsia="楷体_GB2312"/>
                <w:sz w:val="28"/>
                <w:szCs w:val="28"/>
              </w:rPr>
            </w:pPr>
            <w:r w:rsidRPr="00DC79C4">
              <w:rPr>
                <w:rFonts w:eastAsia="楷体_GB2312" w:hint="eastAsia"/>
                <w:sz w:val="28"/>
                <w:szCs w:val="28"/>
              </w:rPr>
              <w:t>（勾选唯一项）</w:t>
            </w:r>
          </w:p>
        </w:tc>
      </w:tr>
      <w:tr w:rsidR="000C498B" w:rsidRPr="00DC79C4" w:rsidTr="0059234D">
        <w:trPr>
          <w:cantSplit/>
          <w:jc w:val="center"/>
        </w:trPr>
        <w:tc>
          <w:tcPr>
            <w:tcW w:w="805" w:type="dxa"/>
            <w:vMerge w:val="restart"/>
            <w:vAlign w:val="center"/>
          </w:tcPr>
          <w:p w:rsidR="000C498B" w:rsidRPr="00DC79C4" w:rsidRDefault="000C498B" w:rsidP="0059234D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DC79C4"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703" w:type="dxa"/>
            <w:vMerge w:val="restart"/>
          </w:tcPr>
          <w:p w:rsidR="000C498B" w:rsidRPr="00DC79C4" w:rsidRDefault="0041705B" w:rsidP="0059234D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542" w:type="dxa"/>
          </w:tcPr>
          <w:p w:rsidR="000C498B" w:rsidRPr="00DC79C4" w:rsidRDefault="000C498B" w:rsidP="0059234D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DC79C4">
              <w:rPr>
                <w:sz w:val="28"/>
                <w:szCs w:val="28"/>
              </w:rPr>
              <w:t>1</w:t>
            </w:r>
          </w:p>
        </w:tc>
        <w:tc>
          <w:tcPr>
            <w:tcW w:w="3985" w:type="dxa"/>
            <w:vAlign w:val="center"/>
          </w:tcPr>
          <w:p w:rsidR="000C498B" w:rsidRPr="00DC79C4" w:rsidRDefault="0041705B" w:rsidP="0059234D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3871" w:type="dxa"/>
            <w:vMerge w:val="restart"/>
            <w:vAlign w:val="center"/>
          </w:tcPr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  <w:r w:rsidRPr="00DC79C4">
              <w:rPr>
                <w:sz w:val="28"/>
                <w:szCs w:val="28"/>
              </w:rPr>
              <w:t>□</w:t>
            </w:r>
            <w:r w:rsidRPr="00DC79C4">
              <w:rPr>
                <w:rFonts w:hint="eastAsia"/>
                <w:sz w:val="28"/>
                <w:szCs w:val="28"/>
              </w:rPr>
              <w:t>上阶段提请本阶段决策事项</w:t>
            </w:r>
          </w:p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  <w:r w:rsidRPr="00DC79C4">
              <w:rPr>
                <w:sz w:val="28"/>
                <w:szCs w:val="28"/>
              </w:rPr>
              <w:t>□</w:t>
            </w:r>
            <w:r w:rsidRPr="00DC79C4">
              <w:rPr>
                <w:rFonts w:hint="eastAsia"/>
                <w:sz w:val="28"/>
                <w:szCs w:val="28"/>
              </w:rPr>
              <w:t>编制组内部的难点或存疑</w:t>
            </w:r>
          </w:p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  <w:r w:rsidRPr="00DC79C4">
              <w:rPr>
                <w:sz w:val="28"/>
                <w:szCs w:val="28"/>
              </w:rPr>
              <w:t>□</w:t>
            </w:r>
            <w:r w:rsidRPr="00DC79C4">
              <w:rPr>
                <w:rFonts w:hint="eastAsia"/>
                <w:sz w:val="28"/>
                <w:szCs w:val="28"/>
              </w:rPr>
              <w:t>其他，请详细说明</w:t>
            </w:r>
          </w:p>
        </w:tc>
        <w:tc>
          <w:tcPr>
            <w:tcW w:w="2842" w:type="dxa"/>
            <w:vMerge w:val="restart"/>
            <w:vAlign w:val="center"/>
          </w:tcPr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  <w:r w:rsidRPr="00DC79C4">
              <w:rPr>
                <w:sz w:val="28"/>
                <w:szCs w:val="28"/>
              </w:rPr>
              <w:t>□</w:t>
            </w:r>
            <w:r w:rsidRPr="00DC79C4">
              <w:rPr>
                <w:rFonts w:hint="eastAsia"/>
                <w:sz w:val="28"/>
                <w:szCs w:val="28"/>
              </w:rPr>
              <w:t>已解决</w:t>
            </w:r>
          </w:p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  <w:r w:rsidRPr="00DC79C4">
              <w:rPr>
                <w:sz w:val="28"/>
                <w:szCs w:val="28"/>
              </w:rPr>
              <w:t>□</w:t>
            </w:r>
            <w:r w:rsidRPr="00DC79C4">
              <w:rPr>
                <w:rFonts w:hint="eastAsia"/>
                <w:sz w:val="28"/>
                <w:szCs w:val="28"/>
              </w:rPr>
              <w:t>提请下阶段决策</w:t>
            </w:r>
          </w:p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  <w:r w:rsidRPr="00DC79C4">
              <w:rPr>
                <w:sz w:val="28"/>
                <w:szCs w:val="28"/>
              </w:rPr>
              <w:t>□</w:t>
            </w:r>
            <w:r w:rsidRPr="00DC79C4">
              <w:rPr>
                <w:rFonts w:hint="eastAsia"/>
                <w:sz w:val="28"/>
                <w:szCs w:val="28"/>
              </w:rPr>
              <w:t>需开展深入工作</w:t>
            </w:r>
          </w:p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  <w:r w:rsidRPr="00DC79C4">
              <w:rPr>
                <w:sz w:val="28"/>
                <w:szCs w:val="28"/>
              </w:rPr>
              <w:t>□</w:t>
            </w:r>
            <w:r w:rsidRPr="00DC79C4">
              <w:rPr>
                <w:rFonts w:hint="eastAsia"/>
                <w:sz w:val="28"/>
                <w:szCs w:val="28"/>
              </w:rPr>
              <w:t>其他，请详细说明</w:t>
            </w:r>
          </w:p>
        </w:tc>
      </w:tr>
      <w:tr w:rsidR="000C498B" w:rsidRPr="00DC79C4" w:rsidTr="0059234D">
        <w:trPr>
          <w:cantSplit/>
          <w:jc w:val="center"/>
        </w:trPr>
        <w:tc>
          <w:tcPr>
            <w:tcW w:w="805" w:type="dxa"/>
            <w:vMerge/>
            <w:vAlign w:val="center"/>
          </w:tcPr>
          <w:p w:rsidR="000C498B" w:rsidRPr="00DC79C4" w:rsidRDefault="000C498B" w:rsidP="0059234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0C498B" w:rsidRPr="00DC79C4" w:rsidRDefault="000C498B" w:rsidP="0059234D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DC79C4">
              <w:rPr>
                <w:sz w:val="28"/>
                <w:szCs w:val="28"/>
              </w:rPr>
              <w:t>2</w:t>
            </w:r>
          </w:p>
        </w:tc>
        <w:tc>
          <w:tcPr>
            <w:tcW w:w="3985" w:type="dxa"/>
            <w:vAlign w:val="center"/>
          </w:tcPr>
          <w:p w:rsidR="000C498B" w:rsidRPr="00DC79C4" w:rsidRDefault="0041705B" w:rsidP="0059234D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3871" w:type="dxa"/>
            <w:vMerge/>
            <w:vAlign w:val="center"/>
          </w:tcPr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vAlign w:val="center"/>
          </w:tcPr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0C498B" w:rsidRPr="00DC79C4" w:rsidTr="0059234D">
        <w:trPr>
          <w:cantSplit/>
          <w:jc w:val="center"/>
        </w:trPr>
        <w:tc>
          <w:tcPr>
            <w:tcW w:w="805" w:type="dxa"/>
            <w:vMerge/>
            <w:vAlign w:val="center"/>
          </w:tcPr>
          <w:p w:rsidR="000C498B" w:rsidRPr="00DC79C4" w:rsidRDefault="000C498B" w:rsidP="0059234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C498B" w:rsidRPr="00DC79C4" w:rsidRDefault="000C498B" w:rsidP="0059234D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DC79C4">
              <w:rPr>
                <w:sz w:val="28"/>
                <w:szCs w:val="28"/>
              </w:rPr>
              <w:t>…</w:t>
            </w:r>
          </w:p>
        </w:tc>
        <w:tc>
          <w:tcPr>
            <w:tcW w:w="3985" w:type="dxa"/>
            <w:vAlign w:val="center"/>
          </w:tcPr>
          <w:p w:rsidR="000C498B" w:rsidRPr="00DC79C4" w:rsidRDefault="0041705B" w:rsidP="0059234D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3871" w:type="dxa"/>
            <w:vMerge/>
            <w:vAlign w:val="center"/>
          </w:tcPr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vAlign w:val="center"/>
          </w:tcPr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0C498B" w:rsidRPr="00DC79C4" w:rsidTr="0059234D">
        <w:trPr>
          <w:cantSplit/>
          <w:jc w:val="center"/>
        </w:trPr>
        <w:tc>
          <w:tcPr>
            <w:tcW w:w="805" w:type="dxa"/>
            <w:vAlign w:val="center"/>
          </w:tcPr>
          <w:p w:rsidR="000C498B" w:rsidRPr="00DC79C4" w:rsidRDefault="000C498B" w:rsidP="0059234D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DC79C4">
              <w:rPr>
                <w:sz w:val="28"/>
                <w:szCs w:val="28"/>
              </w:rPr>
              <w:t>……</w:t>
            </w:r>
          </w:p>
        </w:tc>
        <w:tc>
          <w:tcPr>
            <w:tcW w:w="1703" w:type="dxa"/>
          </w:tcPr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0C498B" w:rsidRPr="00DC79C4" w:rsidRDefault="000C498B" w:rsidP="0059234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vAlign w:val="center"/>
          </w:tcPr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3871" w:type="dxa"/>
            <w:vAlign w:val="center"/>
          </w:tcPr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0C498B" w:rsidRPr="00DC79C4" w:rsidRDefault="000C498B" w:rsidP="0059234D">
            <w:pPr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0C498B" w:rsidRPr="001004ED" w:rsidRDefault="000C498B" w:rsidP="000C498B">
      <w:pPr>
        <w:ind w:firstLine="480"/>
      </w:pPr>
      <w:r w:rsidRPr="001004ED">
        <w:rPr>
          <w:rFonts w:hint="eastAsia"/>
        </w:rPr>
        <w:t>注：</w:t>
      </w:r>
      <w:r w:rsidRPr="001004ED">
        <w:t>1</w:t>
      </w:r>
      <w:r w:rsidRPr="001004ED">
        <w:rPr>
          <w:rFonts w:hint="eastAsia"/>
        </w:rPr>
        <w:t>、按争议的要点排列，针对同一争议的不同意见应分别列出。</w:t>
      </w:r>
    </w:p>
    <w:p w:rsidR="000C498B" w:rsidRPr="001004ED" w:rsidRDefault="000C498B" w:rsidP="002F1913">
      <w:pPr>
        <w:ind w:firstLine="480"/>
      </w:pPr>
      <w:r w:rsidRPr="001004ED">
        <w:t>2</w:t>
      </w:r>
      <w:r w:rsidRPr="001004ED">
        <w:rPr>
          <w:rFonts w:hint="eastAsia"/>
        </w:rPr>
        <w:t>、若本标准涉及行政管理的相关内容，需重点说明。</w:t>
      </w:r>
    </w:p>
    <w:p w:rsidR="000C498B" w:rsidRPr="001004ED" w:rsidRDefault="000C498B" w:rsidP="002F1913">
      <w:pPr>
        <w:ind w:firstLine="480"/>
      </w:pPr>
      <w:r w:rsidRPr="001004ED">
        <w:t>3</w:t>
      </w:r>
      <w:r w:rsidRPr="001004ED">
        <w:rPr>
          <w:rFonts w:hint="eastAsia"/>
        </w:rPr>
        <w:t>、页面不敷，可另加页。</w:t>
      </w:r>
    </w:p>
    <w:p w:rsidR="000C498B" w:rsidRDefault="000C498B" w:rsidP="002F1913">
      <w:pPr>
        <w:ind w:firstLine="480"/>
      </w:pPr>
    </w:p>
    <w:p w:rsidR="000C498B" w:rsidRPr="004F4538" w:rsidRDefault="000C498B" w:rsidP="00397DF0">
      <w:pPr>
        <w:ind w:firstLine="480"/>
      </w:pPr>
    </w:p>
    <w:sectPr w:rsidR="000C498B" w:rsidRPr="004F4538" w:rsidSect="004B0D4C">
      <w:headerReference w:type="default" r:id="rId17"/>
      <w:pgSz w:w="16838" w:h="11906" w:orient="landscape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36" w:rsidRDefault="002B1236" w:rsidP="00397DF0">
      <w:pPr>
        <w:ind w:firstLine="480"/>
      </w:pPr>
      <w:r>
        <w:separator/>
      </w:r>
    </w:p>
  </w:endnote>
  <w:endnote w:type="continuationSeparator" w:id="0">
    <w:p w:rsidR="002B1236" w:rsidRDefault="002B1236" w:rsidP="00397DF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53" w:rsidRDefault="00572A5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53" w:rsidRDefault="00572A5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53" w:rsidRDefault="00572A5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36" w:rsidRDefault="002B1236" w:rsidP="00397DF0">
      <w:pPr>
        <w:ind w:firstLine="480"/>
      </w:pPr>
      <w:r>
        <w:separator/>
      </w:r>
    </w:p>
  </w:footnote>
  <w:footnote w:type="continuationSeparator" w:id="0">
    <w:p w:rsidR="002B1236" w:rsidRDefault="002B1236" w:rsidP="00397DF0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53" w:rsidRDefault="00572A5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53" w:rsidRPr="00AC30DD" w:rsidRDefault="00572A53" w:rsidP="00397DF0">
    <w:pPr>
      <w:tabs>
        <w:tab w:val="center" w:pos="4153"/>
        <w:tab w:val="right" w:pos="8312"/>
      </w:tabs>
      <w:ind w:firstLineChars="36" w:firstLine="65"/>
      <w:rPr>
        <w:sz w:val="18"/>
        <w:szCs w:val="18"/>
      </w:rPr>
    </w:pPr>
    <w:r w:rsidRPr="00AC30DD">
      <w:rPr>
        <w:rFonts w:hint="eastAsia"/>
        <w:sz w:val="18"/>
        <w:szCs w:val="18"/>
      </w:rPr>
      <w:t>制修订项目征求意见稿编制说明</w:t>
    </w:r>
    <w:r w:rsidRPr="00AC30DD">
      <w:rPr>
        <w:sz w:val="18"/>
        <w:szCs w:val="18"/>
      </w:rPr>
      <w:tab/>
    </w:r>
    <w:r w:rsidRPr="00AC30DD">
      <w:rPr>
        <w:sz w:val="18"/>
        <w:szCs w:val="18"/>
      </w:rPr>
      <w:tab/>
      <w:t>ZY-05-2013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53" w:rsidRPr="000D566E" w:rsidRDefault="00572A53" w:rsidP="00397DF0">
    <w:pPr>
      <w:ind w:left="480" w:firstLine="48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53" w:rsidRPr="00585BA4" w:rsidRDefault="00572A53" w:rsidP="00397DF0">
    <w:pPr>
      <w:tabs>
        <w:tab w:val="center" w:pos="6979"/>
        <w:tab w:val="right" w:pos="13958"/>
      </w:tabs>
      <w:ind w:firstLineChars="27" w:firstLine="49"/>
      <w:rPr>
        <w:rFonts w:ascii="华文中宋" w:eastAsia="华文中宋" w:hAnsi="华文中宋"/>
        <w:sz w:val="18"/>
        <w:szCs w:val="18"/>
      </w:rPr>
    </w:pPr>
    <w:r w:rsidRPr="00585BA4">
      <w:rPr>
        <w:rFonts w:ascii="华文中宋" w:eastAsia="华文中宋" w:hAnsi="华文中宋" w:hint="eastAsia"/>
        <w:sz w:val="18"/>
        <w:szCs w:val="18"/>
      </w:rPr>
      <w:t>技术要素，其来源依据和主要变化</w:t>
    </w:r>
    <w:r w:rsidRPr="00585BA4">
      <w:rPr>
        <w:rFonts w:ascii="华文中宋" w:eastAsia="华文中宋" w:hAnsi="华文中宋"/>
        <w:sz w:val="18"/>
        <w:szCs w:val="18"/>
      </w:rPr>
      <w:tab/>
    </w:r>
    <w:r w:rsidRPr="00585BA4">
      <w:rPr>
        <w:rFonts w:ascii="华文中宋" w:eastAsia="华文中宋" w:hAnsi="华文中宋"/>
        <w:sz w:val="18"/>
        <w:szCs w:val="18"/>
      </w:rPr>
      <w:tab/>
      <w:t>ZY-19-2013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53" w:rsidRPr="00585BA4" w:rsidRDefault="00572A53" w:rsidP="00585BA4">
    <w:pPr>
      <w:ind w:left="480" w:firstLineChars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53" w:rsidRPr="00585BA4" w:rsidRDefault="00572A53" w:rsidP="00397DF0">
    <w:pPr>
      <w:tabs>
        <w:tab w:val="center" w:pos="6979"/>
        <w:tab w:val="right" w:pos="13958"/>
      </w:tabs>
      <w:ind w:leftChars="-22" w:left="-19" w:hangingChars="19" w:hanging="34"/>
      <w:rPr>
        <w:rFonts w:ascii="华文中宋" w:eastAsia="华文中宋" w:hAnsi="华文中宋"/>
        <w:sz w:val="18"/>
        <w:szCs w:val="18"/>
      </w:rPr>
    </w:pPr>
    <w:r w:rsidRPr="00585BA4">
      <w:rPr>
        <w:rFonts w:ascii="华文中宋" w:eastAsia="华文中宋" w:hAnsi="华文中宋" w:hint="eastAsia"/>
        <w:sz w:val="18"/>
        <w:szCs w:val="18"/>
      </w:rPr>
      <w:t>技术要素在本标准内部的协调性，其变化及理由</w:t>
    </w:r>
    <w:r w:rsidRPr="00585BA4">
      <w:rPr>
        <w:rFonts w:ascii="华文中宋" w:eastAsia="华文中宋" w:hAnsi="华文中宋"/>
        <w:sz w:val="18"/>
        <w:szCs w:val="18"/>
      </w:rPr>
      <w:tab/>
    </w:r>
    <w:r w:rsidRPr="00585BA4">
      <w:rPr>
        <w:rFonts w:ascii="华文中宋" w:eastAsia="华文中宋" w:hAnsi="华文中宋"/>
        <w:sz w:val="18"/>
        <w:szCs w:val="18"/>
        <w:lang w:val="zh-CN"/>
      </w:rPr>
      <w:t>[</w:t>
    </w:r>
    <w:r w:rsidRPr="00585BA4">
      <w:rPr>
        <w:rFonts w:ascii="华文中宋" w:eastAsia="华文中宋" w:hAnsi="华文中宋" w:hint="eastAsia"/>
        <w:sz w:val="18"/>
        <w:szCs w:val="18"/>
        <w:lang w:val="zh-CN"/>
      </w:rPr>
      <w:t>键入文字</w:t>
    </w:r>
    <w:r w:rsidRPr="00585BA4">
      <w:rPr>
        <w:rFonts w:ascii="华文中宋" w:eastAsia="华文中宋" w:hAnsi="华文中宋"/>
        <w:sz w:val="18"/>
        <w:szCs w:val="18"/>
        <w:lang w:val="zh-CN"/>
      </w:rPr>
      <w:t>]</w:t>
    </w:r>
    <w:r w:rsidRPr="00585BA4">
      <w:rPr>
        <w:rFonts w:ascii="华文中宋" w:eastAsia="华文中宋" w:hAnsi="华文中宋"/>
        <w:sz w:val="18"/>
        <w:szCs w:val="18"/>
      </w:rPr>
      <w:tab/>
      <w:t>ZY-20-2013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53" w:rsidRPr="00585BA4" w:rsidRDefault="00572A53" w:rsidP="00397DF0">
    <w:pPr>
      <w:tabs>
        <w:tab w:val="center" w:pos="6979"/>
        <w:tab w:val="right" w:pos="13958"/>
      </w:tabs>
      <w:ind w:leftChars="59" w:left="142" w:firstLineChars="29" w:firstLine="52"/>
      <w:rPr>
        <w:rFonts w:ascii="华文中宋" w:eastAsia="华文中宋" w:hAnsi="华文中宋"/>
        <w:sz w:val="18"/>
        <w:szCs w:val="18"/>
      </w:rPr>
    </w:pPr>
    <w:r w:rsidRPr="00585BA4">
      <w:rPr>
        <w:rFonts w:ascii="华文中宋" w:eastAsia="华文中宋" w:hAnsi="华文中宋" w:hint="eastAsia"/>
        <w:sz w:val="18"/>
        <w:szCs w:val="18"/>
      </w:rPr>
      <w:t>与相关标准协调性，其变化及理由</w:t>
    </w:r>
    <w:r w:rsidRPr="00585BA4">
      <w:rPr>
        <w:rFonts w:ascii="华文中宋" w:eastAsia="华文中宋" w:hAnsi="华文中宋"/>
        <w:sz w:val="18"/>
        <w:szCs w:val="18"/>
      </w:rPr>
      <w:tab/>
    </w:r>
    <w:r w:rsidRPr="00585BA4">
      <w:rPr>
        <w:rFonts w:ascii="华文中宋" w:eastAsia="华文中宋" w:hAnsi="华文中宋"/>
        <w:sz w:val="18"/>
        <w:szCs w:val="18"/>
      </w:rPr>
      <w:tab/>
      <w:t>ZY-21-2013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53" w:rsidRPr="00940D59" w:rsidRDefault="00572A53" w:rsidP="00397DF0">
    <w:pPr>
      <w:tabs>
        <w:tab w:val="center" w:pos="6979"/>
        <w:tab w:val="right" w:pos="13958"/>
      </w:tabs>
      <w:ind w:firstLine="600"/>
    </w:pPr>
    <w:r w:rsidRPr="00FB1A81">
      <w:rPr>
        <w:rFonts w:eastAsia="华文中宋" w:hAnsi="华文中宋" w:hint="eastAsia"/>
        <w:sz w:val="30"/>
        <w:szCs w:val="30"/>
      </w:rPr>
      <w:t>重大争议及其处理</w:t>
    </w:r>
    <w:r>
      <w:tab/>
    </w:r>
    <w:r>
      <w:rPr>
        <w:lang w:val="zh-CN"/>
      </w:rPr>
      <w:t>[</w:t>
    </w:r>
    <w:r>
      <w:rPr>
        <w:rFonts w:hint="eastAsia"/>
        <w:lang w:val="zh-CN"/>
      </w:rPr>
      <w:t>键入文字</w:t>
    </w:r>
    <w:r>
      <w:rPr>
        <w:lang w:val="zh-CN"/>
      </w:rPr>
      <w:t>]</w:t>
    </w:r>
    <w:r>
      <w:tab/>
    </w:r>
    <w:r w:rsidRPr="00710748">
      <w:rPr>
        <w:rFonts w:ascii="华文中宋" w:eastAsia="华文中宋" w:hAnsi="华文中宋"/>
        <w:sz w:val="32"/>
        <w:szCs w:val="32"/>
      </w:rPr>
      <w:t>ZY-</w:t>
    </w:r>
    <w:r>
      <w:rPr>
        <w:rFonts w:ascii="华文中宋" w:eastAsia="华文中宋" w:hAnsi="华文中宋"/>
        <w:sz w:val="32"/>
        <w:szCs w:val="32"/>
      </w:rPr>
      <w:t>22</w:t>
    </w:r>
    <w:r w:rsidRPr="00710748">
      <w:rPr>
        <w:rFonts w:ascii="华文中宋" w:eastAsia="华文中宋" w:hAnsi="华文中宋"/>
        <w:sz w:val="32"/>
        <w:szCs w:val="32"/>
      </w:rPr>
      <w:t>-2013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538"/>
    <w:rsid w:val="000C1DE7"/>
    <w:rsid w:val="000C498B"/>
    <w:rsid w:val="000D0F73"/>
    <w:rsid w:val="000D566E"/>
    <w:rsid w:val="000E01FD"/>
    <w:rsid w:val="001004ED"/>
    <w:rsid w:val="001813C7"/>
    <w:rsid w:val="0019675B"/>
    <w:rsid w:val="00221EFC"/>
    <w:rsid w:val="002B1236"/>
    <w:rsid w:val="002E2DBD"/>
    <w:rsid w:val="002F1913"/>
    <w:rsid w:val="00397DF0"/>
    <w:rsid w:val="003F5D60"/>
    <w:rsid w:val="0041705B"/>
    <w:rsid w:val="004B0D4C"/>
    <w:rsid w:val="004F4538"/>
    <w:rsid w:val="00516D98"/>
    <w:rsid w:val="00572A53"/>
    <w:rsid w:val="00585BA4"/>
    <w:rsid w:val="0059234D"/>
    <w:rsid w:val="00690047"/>
    <w:rsid w:val="00710748"/>
    <w:rsid w:val="00713D8E"/>
    <w:rsid w:val="00744276"/>
    <w:rsid w:val="00747D9D"/>
    <w:rsid w:val="007C113B"/>
    <w:rsid w:val="00902D19"/>
    <w:rsid w:val="00940D59"/>
    <w:rsid w:val="0096455C"/>
    <w:rsid w:val="00980BD0"/>
    <w:rsid w:val="00AC30DD"/>
    <w:rsid w:val="00B11A65"/>
    <w:rsid w:val="00B34783"/>
    <w:rsid w:val="00BC1E92"/>
    <w:rsid w:val="00CE2AED"/>
    <w:rsid w:val="00D31223"/>
    <w:rsid w:val="00DC3C37"/>
    <w:rsid w:val="00DC79C4"/>
    <w:rsid w:val="00F2347F"/>
    <w:rsid w:val="00F316E7"/>
    <w:rsid w:val="00F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B1A6B29-8978-42FD-8DDD-341EFEE9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38"/>
    <w:pPr>
      <w:adjustRightInd w:val="0"/>
      <w:snapToGrid w:val="0"/>
      <w:ind w:firstLineChars="200" w:firstLine="482"/>
    </w:pPr>
    <w:rPr>
      <w:rFonts w:ascii="Times New Roman" w:eastAsia="仿宋_GB2312" w:hAnsi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4F4538"/>
    <w:pPr>
      <w:keepNext/>
      <w:keepLines/>
      <w:ind w:firstLineChars="0" w:firstLine="0"/>
      <w:jc w:val="center"/>
      <w:outlineLvl w:val="0"/>
    </w:pPr>
    <w:rPr>
      <w:rFonts w:eastAsia="宋体-18030"/>
      <w:bCs/>
      <w:kern w:val="44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19675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4F4538"/>
    <w:rPr>
      <w:rFonts w:ascii="Times New Roman" w:eastAsia="宋体-18030" w:hAnsi="Times New Roman" w:cs="Times New Roman"/>
      <w:bCs/>
      <w:snapToGrid w:val="0"/>
      <w:kern w:val="44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C1E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C1E92"/>
    <w:rPr>
      <w:rFonts w:ascii="Times New Roman" w:eastAsia="仿宋_GB2312" w:hAnsi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E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C1E92"/>
    <w:rPr>
      <w:rFonts w:ascii="Times New Roman" w:eastAsia="仿宋_GB2312" w:hAnsi="Times New Roman"/>
      <w:kern w:val="0"/>
      <w:sz w:val="18"/>
      <w:szCs w:val="18"/>
    </w:rPr>
  </w:style>
  <w:style w:type="character" w:customStyle="1" w:styleId="3Char">
    <w:name w:val="标题 3 Char"/>
    <w:link w:val="3"/>
    <w:semiHidden/>
    <w:rsid w:val="0019675B"/>
    <w:rPr>
      <w:rFonts w:ascii="Times New Roman" w:eastAsia="仿宋_GB2312" w:hAnsi="Times New Roman"/>
      <w:b/>
      <w:bCs/>
      <w:kern w:val="0"/>
      <w:sz w:val="32"/>
      <w:szCs w:val="32"/>
    </w:rPr>
  </w:style>
  <w:style w:type="character" w:styleId="a5">
    <w:name w:val="Hyperlink"/>
    <w:uiPriority w:val="99"/>
    <w:semiHidden/>
    <w:unhideWhenUsed/>
    <w:rsid w:val="0019675B"/>
    <w:rPr>
      <w:color w:val="0000FF"/>
      <w:u w:val="single"/>
    </w:rPr>
  </w:style>
  <w:style w:type="character" w:styleId="a6">
    <w:name w:val="Emphasis"/>
    <w:uiPriority w:val="20"/>
    <w:qFormat/>
    <w:locked/>
    <w:rsid w:val="00196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ow7wEGzm3NMncKcr59b_12b88FrYLhOXgbFDfj4ejalYga59_gtNv3iyjw6UqIbLtpfeEzG5Zr78PC2rJgM5q_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程萌</dc:creator>
  <cp:keywords/>
  <dc:description/>
  <cp:lastModifiedBy>why</cp:lastModifiedBy>
  <cp:revision>12</cp:revision>
  <dcterms:created xsi:type="dcterms:W3CDTF">2017-10-12T12:29:00Z</dcterms:created>
  <dcterms:modified xsi:type="dcterms:W3CDTF">2017-11-24T10:05:00Z</dcterms:modified>
</cp:coreProperties>
</file>