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《生产建设项目水土保持监测无人机应用技术导则》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（征求意见稿）征求意见有关单位及专家</w:t>
      </w: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8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水利部水土保持司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中国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水土保持学会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水利部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水土保持监测中心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长江水利委员会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水土保持</w:t>
            </w: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黄河水利委员会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水土保持</w:t>
            </w: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淮河水利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委员会水土保持处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海河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水利委员会水土保持</w:t>
            </w: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珠江水利委员会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水土保持</w:t>
            </w: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松辽水利委员会水土保持处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太湖流域管理局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水土保持处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福建省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水利厅水土保持</w:t>
            </w: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安徽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省水利厅水土保持处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珠江水利委员会珠江水利科学研究院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黄河勘测规划设计研究院有限公司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黄河流域水土保持生态环境监测中心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安徽省（水利部淮河水利委员会）水利科学研究院（安徽省水利工程质量检测中心站）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中国电建集团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华东勘测规划设计研究院有限公司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中国电建集团成都勘测设计研究院有限公司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北京市水利规划设计研究院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湖北省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水利</w:t>
            </w: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水电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北京林丰源生态环境规划设计院有限公司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深圳市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水务规划设计研究院</w:t>
            </w: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股份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山东省水利科学研究院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广东河海工程咨询有限公司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广东省水利电力勘测设计研究院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浙江省水利水电勘测设计院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贵州省水土保持技术咨询研究中心</w:t>
            </w:r>
          </w:p>
        </w:tc>
      </w:tr>
    </w:tbl>
    <w:p>
      <w:pPr>
        <w:widowControl w:val="0"/>
        <w:numPr>
          <w:ilvl w:val="0"/>
          <w:numId w:val="0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pStyle w:val="2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pStyle w:val="2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pStyle w:val="2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pStyle w:val="2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pStyle w:val="2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中国水利学会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吴伯健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国际泥沙研究培训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宁堆虎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水利部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水土保持监测中心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李智广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中国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水利水电科学研究院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中国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水利水电科学研究院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路京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水利部信息中心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子丹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北京师范大学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杨胜天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武汉大学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邹进贵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国家测绘总局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高晓侠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10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中国科学院水利部水土保持研究所（水利部水土保持</w:t>
            </w: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生态</w:t>
            </w: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工程技术研究中心）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高照良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南京水利水文自动化研究所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  强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A5D7D"/>
    <w:rsid w:val="000433DE"/>
    <w:rsid w:val="00095032"/>
    <w:rsid w:val="00171ADE"/>
    <w:rsid w:val="00226153"/>
    <w:rsid w:val="00283043"/>
    <w:rsid w:val="004261D5"/>
    <w:rsid w:val="004B45E0"/>
    <w:rsid w:val="005C4771"/>
    <w:rsid w:val="00722CD2"/>
    <w:rsid w:val="00755B86"/>
    <w:rsid w:val="008267D9"/>
    <w:rsid w:val="00851F07"/>
    <w:rsid w:val="009F102E"/>
    <w:rsid w:val="009F2578"/>
    <w:rsid w:val="00A76FDB"/>
    <w:rsid w:val="00A775BB"/>
    <w:rsid w:val="00AD19B4"/>
    <w:rsid w:val="00B04183"/>
    <w:rsid w:val="00B548B4"/>
    <w:rsid w:val="00BD16AB"/>
    <w:rsid w:val="00D47007"/>
    <w:rsid w:val="00DA314D"/>
    <w:rsid w:val="00DF2768"/>
    <w:rsid w:val="00E263C5"/>
    <w:rsid w:val="00E61985"/>
    <w:rsid w:val="00EC1C72"/>
    <w:rsid w:val="00EE0501"/>
    <w:rsid w:val="00F91C9D"/>
    <w:rsid w:val="0121372E"/>
    <w:rsid w:val="018C4B1F"/>
    <w:rsid w:val="020A5370"/>
    <w:rsid w:val="02FF0A7A"/>
    <w:rsid w:val="03517A43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B4063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66400B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BB0584A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2</Pages>
  <Words>369</Words>
  <Characters>379</Characters>
  <Lines>2</Lines>
  <Paragraphs>1</Paragraphs>
  <TotalTime>1</TotalTime>
  <ScaleCrop>false</ScaleCrop>
  <LinksUpToDate>false</LinksUpToDate>
  <CharactersWithSpaces>379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2020-05-09T02:16:00Z</dcterms:created>
  <dc:creator>消逝的黄昏</dc:creator>
  <cp:lastModifiedBy>zhao</cp:lastModifiedBy>
  <cp:lastPrinted>2021-09-13T06:32:00Z</cp:lastPrinted>
  <dcterms:modified xsi:type="dcterms:W3CDTF">2022-04-01T02:01:00Z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667D22B15DED44E1B320AA9AEB7F8ED0</vt:lpwstr>
  </property>
</Properties>
</file>