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FB82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OLE_LINK11"/>
      <w:bookmarkStart w:id="1" w:name="OLE_LINK12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15DFB691">
      <w:pPr>
        <w:jc w:val="center"/>
      </w:pPr>
      <w:r>
        <w:rPr>
          <w:rFonts w:ascii="Times New Roman" w:hAnsi="Times New Roman" w:eastAsia="黑体" w:cs="Times New Roman"/>
          <w:sz w:val="32"/>
          <w:szCs w:val="32"/>
        </w:rPr>
        <w:t>标准清单</w:t>
      </w:r>
    </w:p>
    <w:bookmarkEnd w:id="0"/>
    <w:bookmarkEnd w:id="1"/>
    <w:tbl>
      <w:tblPr>
        <w:tblStyle w:val="5"/>
        <w:tblW w:w="8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15"/>
        <w:gridCol w:w="4076"/>
      </w:tblGrid>
      <w:tr w14:paraId="0939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B6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55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24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主编单位</w:t>
            </w:r>
          </w:p>
        </w:tc>
      </w:tr>
      <w:tr w14:paraId="5ED3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49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B8A48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水库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放空建筑物设计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导则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21B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中国电建集团贵阳勘测设计研究院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有限公司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、南京水利科学研究院</w:t>
            </w:r>
          </w:p>
        </w:tc>
      </w:tr>
      <w:tr w14:paraId="73425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23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DB0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水库区抬填工程技术规程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0A03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长江三峡勘测研究院有限公司（武汉）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、长江勘测规划设计研究有限责任公司</w:t>
            </w:r>
          </w:p>
        </w:tc>
      </w:tr>
      <w:tr w14:paraId="52FAD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6E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4D8C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水利水电工程钻孔微水试验规程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9FB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长江三峡勘测研究院有限公司（武汉）</w:t>
            </w:r>
          </w:p>
        </w:tc>
      </w:tr>
      <w:tr w14:paraId="7779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B9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96158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调水工程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巡视检查导则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FD8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中国南水北调集团中线有限公司、水利部</w:t>
            </w:r>
            <w:bookmarkStart w:id="2" w:name="_GoBack"/>
            <w:bookmarkEnd w:id="2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大坝安全管理中心</w:t>
            </w:r>
          </w:p>
        </w:tc>
      </w:tr>
      <w:tr w14:paraId="41CBD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40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FE8B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调水工程安全评价导则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00A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中国南水北调集团中线有限公司、水利部大坝安全管理中心</w:t>
            </w:r>
          </w:p>
        </w:tc>
      </w:tr>
      <w:tr w14:paraId="6E8D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D5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067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调水工程水下机器人检查技术导则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E2F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中国南水北调集团中线有限公司、南京水利科学研究院</w:t>
            </w:r>
          </w:p>
        </w:tc>
      </w:tr>
      <w:tr w14:paraId="775C8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DF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F893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水利水电工程预制桩基础技术规范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202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建华建材（中国）有限公司、长江勘测规划设计研究有限责任公司</w:t>
            </w:r>
          </w:p>
        </w:tc>
      </w:tr>
      <w:tr w14:paraId="7419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E8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0F48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生态护坡 网笼应用技术导则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E2F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长江水利委员会长江科学院</w:t>
            </w:r>
          </w:p>
        </w:tc>
      </w:tr>
      <w:tr w14:paraId="2803A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86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B04B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小型水电站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集约化管理技术导则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BDD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珠江水利委员会珠江水利科学研究院</w:t>
            </w:r>
          </w:p>
        </w:tc>
      </w:tr>
      <w:tr w14:paraId="7A54A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35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8E6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平原地区河网水环境调控方案编制导则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DCB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太湖流域管理局水利发展研究中心</w:t>
            </w:r>
          </w:p>
        </w:tc>
      </w:tr>
      <w:tr w14:paraId="60F2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A6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04DE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水利水电工程现场试验室管理技术规范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6FC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中国水利水电科学研究院</w:t>
            </w:r>
          </w:p>
        </w:tc>
      </w:tr>
      <w:tr w14:paraId="65A1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6C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3ED5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防护材料防沼蛤附着性能测试与评价方法</w:t>
            </w:r>
          </w:p>
        </w:tc>
        <w:tc>
          <w:tcPr>
            <w:tcW w:w="4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FC27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清华大学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、北京东方雨虹防水技术股份有限公司</w:t>
            </w:r>
          </w:p>
        </w:tc>
      </w:tr>
      <w:tr w14:paraId="1FE6E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F7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B8952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河道崩岸预警技术导则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7C2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武汉大学</w:t>
            </w:r>
          </w:p>
        </w:tc>
      </w:tr>
      <w:tr w14:paraId="4669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44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8E3B1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性河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堰生态化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技术导则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E8D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浙江省水利河口研究院（浙江省海洋规划设计研究院）</w:t>
            </w:r>
          </w:p>
        </w:tc>
      </w:tr>
    </w:tbl>
    <w:p w14:paraId="41E7EBF3">
      <w:pPr>
        <w:rPr>
          <w:rFonts w:ascii="Times New Roman" w:hAnsi="Times New Roman" w:cs="Times New Roman"/>
        </w:rPr>
      </w:pPr>
    </w:p>
    <w:p w14:paraId="79FEC025">
      <w:pPr>
        <w:rPr>
          <w:rFonts w:ascii="Times New Roman" w:hAnsi="Times New Roman" w:cs="Times New Roman"/>
        </w:rPr>
        <w:sectPr>
          <w:pgSz w:w="11906" w:h="16838"/>
          <w:pgMar w:top="1440" w:right="1797" w:bottom="1440" w:left="1797" w:header="1077" w:footer="1644" w:gutter="0"/>
          <w:cols w:space="425" w:num="1"/>
          <w:docGrid w:type="lines" w:linePitch="312" w:charSpace="0"/>
        </w:sectPr>
      </w:pPr>
    </w:p>
    <w:p w14:paraId="79DA06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7902"/>
    <w:rsid w:val="4EDD5CB9"/>
    <w:rsid w:val="68A9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515</Characters>
  <Lines>0</Lines>
  <Paragraphs>0</Paragraphs>
  <TotalTime>13</TotalTime>
  <ScaleCrop>false</ScaleCrop>
  <LinksUpToDate>false</LinksUpToDate>
  <CharactersWithSpaces>516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2025-07-11T00:43:00Z</dcterms:created>
  <dc:creator>wu</dc:creator>
  <cp:lastModifiedBy>wu</cp:lastModifiedBy>
  <cp:lastPrinted>2025-07-15T02:37:57Z</cp:lastPrinted>
  <dcterms:modified xsi:type="dcterms:W3CDTF">2025-07-15T02:38:08Z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8BF52D678C4546E79C8C483553DCE3BE_11</vt:lpwstr>
  </property>
  <property fmtid="{D5CDD505-2E9C-101B-9397-08002B2CF9AE}" pid="4" name="KSOTemplateDocerSaveRecord">
    <vt:lpwstr>eyJoZGlkIjoiZDY2NGY2Yzc4NTEyZjhiMTA1OTkxNDRhZDJmMDJlOGEiLCJ1c2VySWQiOiI3MjEwMzU4OTMifQ==</vt:lpwstr>
  </property>
</Properties>
</file>