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954" w:rsidRDefault="00397377">
      <w:pPr>
        <w:ind w:firstLineChars="0" w:firstLine="0"/>
        <w:rPr>
          <w:b/>
        </w:rPr>
      </w:pPr>
      <w:r>
        <w:rPr>
          <w:rFonts w:hint="eastAsia"/>
          <w:b/>
        </w:rPr>
        <w:t>ICS</w:t>
      </w:r>
      <w:r>
        <w:rPr>
          <w:rFonts w:hint="eastAsia"/>
          <w:b/>
        </w:rPr>
        <w:t>编号</w:t>
      </w:r>
    </w:p>
    <w:p w:rsidR="00866954" w:rsidRDefault="00397377">
      <w:pPr>
        <w:ind w:firstLineChars="0" w:firstLine="0"/>
        <w:rPr>
          <w:b/>
        </w:rPr>
      </w:pPr>
      <w:r>
        <w:rPr>
          <w:rFonts w:hint="eastAsia"/>
          <w:b/>
        </w:rPr>
        <w:t>CCS</w:t>
      </w:r>
      <w:r>
        <w:rPr>
          <w:rFonts w:hint="eastAsia"/>
          <w:b/>
        </w:rPr>
        <w:t>编号</w:t>
      </w:r>
    </w:p>
    <w:p w:rsidR="00866954" w:rsidRDefault="00397377">
      <w:pPr>
        <w:ind w:firstLineChars="0" w:firstLine="0"/>
        <w:jc w:val="center"/>
        <w:rPr>
          <w:rFonts w:eastAsia="黑体"/>
          <w:sz w:val="72"/>
          <w:szCs w:val="72"/>
        </w:rPr>
      </w:pPr>
      <w:r>
        <w:rPr>
          <w:rFonts w:eastAsia="黑体" w:hint="eastAsia"/>
          <w:sz w:val="72"/>
          <w:szCs w:val="72"/>
        </w:rPr>
        <w:t>团体标准</w:t>
      </w:r>
    </w:p>
    <w:p w:rsidR="00866954" w:rsidRDefault="00397377">
      <w:pPr>
        <w:ind w:firstLineChars="0" w:firstLine="0"/>
        <w:jc w:val="right"/>
        <w:rPr>
          <w:b/>
          <w:sz w:val="28"/>
          <w:szCs w:val="28"/>
        </w:rPr>
      </w:pPr>
      <w:r>
        <w:rPr>
          <w:rFonts w:hint="eastAsia"/>
          <w:b/>
          <w:sz w:val="28"/>
          <w:szCs w:val="28"/>
        </w:rPr>
        <w:t>T/CHES XXX</w:t>
      </w:r>
      <w:r>
        <w:rPr>
          <w:rFonts w:hint="eastAsia"/>
          <w:b/>
          <w:sz w:val="28"/>
          <w:szCs w:val="28"/>
        </w:rPr>
        <w:t>—</w:t>
      </w:r>
      <w:r>
        <w:rPr>
          <w:rFonts w:hint="eastAsia"/>
          <w:b/>
          <w:sz w:val="28"/>
          <w:szCs w:val="28"/>
        </w:rPr>
        <w:t>20XX</w:t>
      </w:r>
    </w:p>
    <w:p w:rsidR="00866954" w:rsidRDefault="00866954">
      <w:pPr>
        <w:ind w:firstLineChars="0" w:firstLine="0"/>
        <w:jc w:val="right"/>
        <w:rPr>
          <w:b/>
        </w:rPr>
      </w:pPr>
    </w:p>
    <w:p w:rsidR="00866954" w:rsidRDefault="002D4CC1">
      <w:pPr>
        <w:ind w:firstLineChars="0" w:firstLine="0"/>
      </w:pPr>
      <w:r>
        <w:pict>
          <v:line id="Line 62" o:spid="_x0000_s1026" style="position:absolute;left:0;text-align:left;z-index:251657216" from="0,7.8pt" to="396pt,7.8pt" o:gfxdata="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ahg1+0gAAAAYB&#10;AAAPAAAAAAAAAAEAIAAAACIAAABkcnMvZG93bnJldi54bWxQSwECFAAUAAAACACHTuJA9Tkdy68B&#10;AABTAwAADgAAAAAAAAABACAAAAAhAQAAZHJzL2Uyb0RvYy54bWxQSwUGAAAAAAYABgBZAQAAQgUA&#10;AAAA&#10;" strokeweight="1.5pt"/>
        </w:pict>
      </w:r>
    </w:p>
    <w:p w:rsidR="00866954" w:rsidRDefault="00866954">
      <w:pPr>
        <w:ind w:firstLineChars="0" w:firstLine="0"/>
      </w:pPr>
    </w:p>
    <w:p w:rsidR="00866954" w:rsidRDefault="00866954">
      <w:pPr>
        <w:ind w:firstLineChars="0" w:firstLine="0"/>
      </w:pPr>
    </w:p>
    <w:p w:rsidR="00866954" w:rsidRDefault="00397377">
      <w:pPr>
        <w:tabs>
          <w:tab w:val="left" w:pos="5040"/>
        </w:tabs>
        <w:ind w:firstLineChars="0" w:firstLine="0"/>
      </w:pPr>
      <w:r>
        <w:tab/>
      </w:r>
    </w:p>
    <w:p w:rsidR="00866954" w:rsidRDefault="00397377">
      <w:pPr>
        <w:ind w:firstLineChars="0" w:firstLine="0"/>
        <w:jc w:val="center"/>
        <w:rPr>
          <w:rFonts w:eastAsia="黑体"/>
          <w:sz w:val="48"/>
          <w:szCs w:val="48"/>
        </w:rPr>
      </w:pPr>
      <w:proofErr w:type="gramStart"/>
      <w:r>
        <w:rPr>
          <w:rFonts w:eastAsia="黑体" w:hint="eastAsia"/>
          <w:sz w:val="48"/>
          <w:szCs w:val="48"/>
        </w:rPr>
        <w:t>蒸渗仪法</w:t>
      </w:r>
      <w:proofErr w:type="gramEnd"/>
      <w:r>
        <w:rPr>
          <w:rFonts w:eastAsia="黑体" w:hint="eastAsia"/>
          <w:sz w:val="48"/>
          <w:szCs w:val="48"/>
        </w:rPr>
        <w:t>蒸散发、潜水蒸发、土壤水观测规范</w:t>
      </w:r>
    </w:p>
    <w:p w:rsidR="00866954" w:rsidRDefault="00866954">
      <w:pPr>
        <w:ind w:firstLineChars="0" w:firstLine="0"/>
      </w:pPr>
    </w:p>
    <w:p w:rsidR="00866954" w:rsidRDefault="00397377">
      <w:pPr>
        <w:ind w:firstLineChars="0" w:firstLine="0"/>
        <w:jc w:val="center"/>
        <w:rPr>
          <w:sz w:val="24"/>
        </w:rPr>
      </w:pPr>
      <w:r>
        <w:rPr>
          <w:b/>
          <w:sz w:val="24"/>
        </w:rPr>
        <w:t>Observation S</w:t>
      </w:r>
      <w:r>
        <w:rPr>
          <w:rFonts w:hint="eastAsia"/>
          <w:b/>
          <w:sz w:val="24"/>
        </w:rPr>
        <w:t>pecification</w:t>
      </w:r>
      <w:r>
        <w:rPr>
          <w:b/>
          <w:sz w:val="24"/>
        </w:rPr>
        <w:t xml:space="preserve"> </w:t>
      </w:r>
      <w:proofErr w:type="gramStart"/>
      <w:r>
        <w:rPr>
          <w:b/>
          <w:sz w:val="24"/>
        </w:rPr>
        <w:t>Of</w:t>
      </w:r>
      <w:proofErr w:type="gramEnd"/>
      <w:r>
        <w:rPr>
          <w:b/>
          <w:sz w:val="24"/>
        </w:rPr>
        <w:t xml:space="preserve"> </w:t>
      </w:r>
      <w:proofErr w:type="spellStart"/>
      <w:r>
        <w:rPr>
          <w:b/>
          <w:sz w:val="24"/>
        </w:rPr>
        <w:t>Evapotranspiration</w:t>
      </w:r>
      <w:proofErr w:type="spellEnd"/>
      <w:r>
        <w:rPr>
          <w:b/>
          <w:sz w:val="24"/>
        </w:rPr>
        <w:t xml:space="preserve"> &amp; Submersible Evaporation &amp; S</w:t>
      </w:r>
      <w:r>
        <w:rPr>
          <w:rFonts w:hint="eastAsia"/>
          <w:b/>
          <w:sz w:val="24"/>
        </w:rPr>
        <w:t>oil</w:t>
      </w:r>
      <w:r>
        <w:rPr>
          <w:b/>
          <w:sz w:val="24"/>
        </w:rPr>
        <w:t xml:space="preserve"> M</w:t>
      </w:r>
      <w:r>
        <w:rPr>
          <w:rFonts w:hint="eastAsia"/>
          <w:b/>
          <w:sz w:val="24"/>
        </w:rPr>
        <w:t>oisture</w:t>
      </w:r>
      <w:r>
        <w:rPr>
          <w:b/>
          <w:sz w:val="24"/>
        </w:rPr>
        <w:t xml:space="preserve"> Experiments by </w:t>
      </w:r>
      <w:proofErr w:type="spellStart"/>
      <w:r>
        <w:rPr>
          <w:b/>
          <w:sz w:val="24"/>
        </w:rPr>
        <w:t>Lysimeter</w:t>
      </w:r>
      <w:proofErr w:type="spellEnd"/>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397377">
      <w:pPr>
        <w:ind w:firstLineChars="0" w:firstLine="0"/>
        <w:jc w:val="center"/>
        <w:rPr>
          <w:sz w:val="28"/>
          <w:szCs w:val="28"/>
        </w:rPr>
      </w:pPr>
      <w:r>
        <w:rPr>
          <w:rFonts w:hint="eastAsia"/>
          <w:sz w:val="28"/>
          <w:szCs w:val="28"/>
        </w:rPr>
        <w:t>（</w:t>
      </w:r>
      <w:r w:rsidR="001040D5">
        <w:rPr>
          <w:rFonts w:hint="eastAsia"/>
          <w:sz w:val="28"/>
          <w:szCs w:val="28"/>
        </w:rPr>
        <w:t>征求意见</w:t>
      </w:r>
      <w:r>
        <w:rPr>
          <w:rFonts w:hint="eastAsia"/>
          <w:sz w:val="28"/>
          <w:szCs w:val="28"/>
        </w:rPr>
        <w:t>稿）</w:t>
      </w:r>
    </w:p>
    <w:p w:rsidR="00866954" w:rsidRDefault="00866954">
      <w:pPr>
        <w:ind w:firstLineChars="0" w:firstLine="0"/>
      </w:pPr>
    </w:p>
    <w:p w:rsidR="00866954" w:rsidRDefault="00866954">
      <w:pPr>
        <w:ind w:firstLineChars="0" w:firstLine="0"/>
        <w:rPr>
          <w:sz w:val="28"/>
          <w:szCs w:val="28"/>
        </w:rPr>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866954">
      <w:pPr>
        <w:ind w:firstLineChars="0" w:firstLine="0"/>
      </w:pPr>
    </w:p>
    <w:p w:rsidR="00866954" w:rsidRDefault="002D4CC1">
      <w:pPr>
        <w:tabs>
          <w:tab w:val="right" w:pos="7920"/>
        </w:tabs>
        <w:ind w:firstLineChars="0" w:firstLine="0"/>
        <w:rPr>
          <w:sz w:val="28"/>
          <w:szCs w:val="28"/>
        </w:rPr>
      </w:pPr>
      <w:r w:rsidRPr="002D4CC1">
        <w:rPr>
          <w:rFonts w:cs="Arial"/>
          <w:sz w:val="28"/>
          <w:szCs w:val="28"/>
        </w:rPr>
        <w:pict>
          <v:line id="Line 63" o:spid="_x0000_s1032" style="position:absolute;left:0;text-align:left;z-index:251658240" from="0,23.4pt" to="396pt,23.4pt" o:gfxdata="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uCPD/dMAAAAG&#10;AQAADwAAAAAAAAABACAAAAAiAAAAZHJzL2Rvd25yZXYueG1sUEsBAhQAFAAAAAgAh07iQJSNYc+v&#10;AQAAUwMAAA4AAAAAAAAAAQAgAAAAIgEAAGRycy9lMm9Eb2MueG1sUEsFBgAAAAAGAAYAWQEAAEMF&#10;AAAAAA==&#10;" strokeweight="1.5pt"/>
        </w:pict>
      </w:r>
      <w:r w:rsidR="00397377">
        <w:rPr>
          <w:sz w:val="28"/>
          <w:szCs w:val="28"/>
        </w:rPr>
        <w:t>20</w:t>
      </w:r>
      <w:r w:rsidR="00397377">
        <w:rPr>
          <w:rFonts w:hint="eastAsia"/>
          <w:sz w:val="28"/>
          <w:szCs w:val="28"/>
        </w:rPr>
        <w:t>XX</w:t>
      </w:r>
      <w:r w:rsidR="00397377">
        <w:rPr>
          <w:sz w:val="28"/>
          <w:szCs w:val="28"/>
        </w:rPr>
        <w:t>-</w:t>
      </w:r>
      <w:r w:rsidR="00397377">
        <w:rPr>
          <w:rFonts w:hint="eastAsia"/>
          <w:sz w:val="28"/>
          <w:szCs w:val="28"/>
        </w:rPr>
        <w:t>XX</w:t>
      </w:r>
      <w:r w:rsidR="00397377">
        <w:rPr>
          <w:sz w:val="28"/>
          <w:szCs w:val="28"/>
        </w:rPr>
        <w:t>-</w:t>
      </w:r>
      <w:r w:rsidR="00397377">
        <w:rPr>
          <w:rFonts w:hint="eastAsia"/>
          <w:sz w:val="28"/>
          <w:szCs w:val="28"/>
        </w:rPr>
        <w:t>XX</w:t>
      </w:r>
      <w:r w:rsidR="00397377">
        <w:rPr>
          <w:rFonts w:hint="eastAsia"/>
          <w:sz w:val="28"/>
          <w:szCs w:val="28"/>
        </w:rPr>
        <w:t>发布</w:t>
      </w:r>
      <w:r w:rsidR="00397377">
        <w:rPr>
          <w:rFonts w:hint="eastAsia"/>
          <w:sz w:val="28"/>
          <w:szCs w:val="28"/>
        </w:rPr>
        <w:tab/>
      </w:r>
      <w:r w:rsidR="00397377">
        <w:rPr>
          <w:sz w:val="28"/>
          <w:szCs w:val="28"/>
        </w:rPr>
        <w:t>20</w:t>
      </w:r>
      <w:r w:rsidR="00397377">
        <w:rPr>
          <w:rFonts w:hint="eastAsia"/>
          <w:sz w:val="28"/>
          <w:szCs w:val="28"/>
        </w:rPr>
        <w:t>XX</w:t>
      </w:r>
      <w:r w:rsidR="00397377">
        <w:rPr>
          <w:sz w:val="28"/>
          <w:szCs w:val="28"/>
        </w:rPr>
        <w:t>-</w:t>
      </w:r>
      <w:r w:rsidR="00397377">
        <w:rPr>
          <w:rFonts w:hint="eastAsia"/>
          <w:sz w:val="28"/>
          <w:szCs w:val="28"/>
        </w:rPr>
        <w:t>XX</w:t>
      </w:r>
      <w:r w:rsidR="00397377">
        <w:rPr>
          <w:sz w:val="28"/>
          <w:szCs w:val="28"/>
        </w:rPr>
        <w:t>-</w:t>
      </w:r>
      <w:r w:rsidR="00397377">
        <w:rPr>
          <w:rFonts w:hint="eastAsia"/>
          <w:sz w:val="28"/>
          <w:szCs w:val="28"/>
        </w:rPr>
        <w:t>XX</w:t>
      </w:r>
      <w:r w:rsidR="00397377">
        <w:rPr>
          <w:rFonts w:hint="eastAsia"/>
          <w:sz w:val="28"/>
          <w:szCs w:val="28"/>
        </w:rPr>
        <w:t>实施</w:t>
      </w:r>
    </w:p>
    <w:p w:rsidR="00866954" w:rsidRDefault="00397377">
      <w:pPr>
        <w:ind w:firstLineChars="0" w:firstLine="0"/>
        <w:jc w:val="center"/>
        <w:rPr>
          <w:b/>
          <w:sz w:val="32"/>
          <w:szCs w:val="32"/>
        </w:rPr>
      </w:pPr>
      <w:r>
        <w:rPr>
          <w:rFonts w:hint="eastAsia"/>
          <w:b/>
          <w:sz w:val="32"/>
          <w:szCs w:val="32"/>
        </w:rPr>
        <w:t>中国水利学会</w:t>
      </w:r>
      <w:r>
        <w:rPr>
          <w:b/>
          <w:sz w:val="32"/>
          <w:szCs w:val="32"/>
        </w:rPr>
        <w:t> </w:t>
      </w:r>
      <w:r>
        <w:rPr>
          <w:rFonts w:eastAsia="黑体" w:hint="eastAsia"/>
          <w:b/>
          <w:sz w:val="28"/>
          <w:szCs w:val="28"/>
        </w:rPr>
        <w:t>发</w:t>
      </w:r>
      <w:r>
        <w:rPr>
          <w:rFonts w:eastAsia="黑体" w:hint="eastAsia"/>
          <w:b/>
          <w:sz w:val="28"/>
          <w:szCs w:val="28"/>
        </w:rPr>
        <w:t xml:space="preserve"> </w:t>
      </w:r>
      <w:r>
        <w:rPr>
          <w:rFonts w:eastAsia="黑体" w:hint="eastAsia"/>
          <w:b/>
          <w:sz w:val="28"/>
          <w:szCs w:val="28"/>
        </w:rPr>
        <w:t>布</w:t>
      </w:r>
    </w:p>
    <w:p w:rsidR="00866954" w:rsidRDefault="00866954">
      <w:pPr>
        <w:ind w:firstLine="420"/>
      </w:pPr>
    </w:p>
    <w:p w:rsidR="00866954" w:rsidRDefault="00866954">
      <w:pPr>
        <w:ind w:firstLine="420"/>
      </w:pPr>
    </w:p>
    <w:p w:rsidR="00866954" w:rsidRDefault="00866954">
      <w:pPr>
        <w:ind w:firstLine="420"/>
        <w:sectPr w:rsidR="00866954">
          <w:headerReference w:type="even" r:id="rId9"/>
          <w:headerReference w:type="default" r:id="rId10"/>
          <w:footerReference w:type="even" r:id="rId11"/>
          <w:footerReference w:type="default" r:id="rId12"/>
          <w:headerReference w:type="first" r:id="rId13"/>
          <w:footerReference w:type="first" r:id="rId14"/>
          <w:pgSz w:w="11906" w:h="16838"/>
          <w:pgMar w:top="1418" w:right="1985" w:bottom="1418" w:left="1985" w:header="851" w:footer="992" w:gutter="0"/>
          <w:cols w:space="425"/>
          <w:docGrid w:type="linesAndChars" w:linePitch="312"/>
        </w:sectPr>
      </w:pPr>
    </w:p>
    <w:p w:rsidR="00866954" w:rsidRDefault="00397377">
      <w:pPr>
        <w:ind w:firstLineChars="0" w:firstLine="0"/>
        <w:jc w:val="center"/>
        <w:rPr>
          <w:rFonts w:eastAsia="黑体"/>
          <w:sz w:val="32"/>
          <w:szCs w:val="32"/>
        </w:rPr>
      </w:pPr>
      <w:r>
        <w:rPr>
          <w:rFonts w:eastAsia="黑体" w:hint="eastAsia"/>
          <w:sz w:val="32"/>
          <w:szCs w:val="32"/>
        </w:rPr>
        <w:lastRenderedPageBreak/>
        <w:t>目次</w:t>
      </w:r>
    </w:p>
    <w:p w:rsidR="00866954" w:rsidRDefault="00866954">
      <w:pPr>
        <w:ind w:firstLineChars="0" w:firstLine="0"/>
      </w:pPr>
    </w:p>
    <w:p w:rsidR="00866954" w:rsidRDefault="002D4CC1">
      <w:pPr>
        <w:pStyle w:val="10"/>
        <w:ind w:left="420" w:firstLine="420"/>
        <w:rPr>
          <w:rFonts w:asciiTheme="minorHAnsi" w:eastAsiaTheme="minorEastAsia" w:hAnsiTheme="minorHAnsi" w:cstheme="minorBidi"/>
          <w:szCs w:val="22"/>
        </w:rPr>
      </w:pPr>
      <w:r>
        <w:fldChar w:fldCharType="begin"/>
      </w:r>
      <w:r w:rsidR="00397377">
        <w:instrText xml:space="preserve"> TOC \o "1-2" \u </w:instrText>
      </w:r>
      <w:r>
        <w:fldChar w:fldCharType="separate"/>
      </w:r>
      <w:r w:rsidR="00397377">
        <w:rPr>
          <w:rFonts w:hint="eastAsia"/>
        </w:rPr>
        <w:t>前</w:t>
      </w:r>
      <w:r w:rsidR="00397377">
        <w:t>  </w:t>
      </w:r>
      <w:r w:rsidR="00397377">
        <w:rPr>
          <w:rFonts w:hint="eastAsia"/>
        </w:rPr>
        <w:t>言</w:t>
      </w:r>
      <w:r w:rsidR="00397377">
        <w:tab/>
      </w:r>
      <w:r>
        <w:fldChar w:fldCharType="begin"/>
      </w:r>
      <w:r w:rsidR="00397377">
        <w:instrText xml:space="preserve"> PAGEREF _Toc64713267 \h </w:instrText>
      </w:r>
      <w:r>
        <w:fldChar w:fldCharType="separate"/>
      </w:r>
      <w:r w:rsidR="00397377">
        <w:t>I</w:t>
      </w:r>
      <w:r>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1</w:t>
      </w:r>
      <w:r>
        <w:rPr>
          <w:rFonts w:asciiTheme="minorHAnsi" w:eastAsiaTheme="minorEastAsia" w:hAnsiTheme="minorHAnsi" w:cstheme="minorBidi"/>
          <w:szCs w:val="22"/>
        </w:rPr>
        <w:tab/>
      </w:r>
      <w:r>
        <w:rPr>
          <w:rFonts w:hint="eastAsia"/>
        </w:rPr>
        <w:t>范围</w:t>
      </w:r>
      <w:r>
        <w:tab/>
      </w:r>
      <w:r w:rsidR="002D4CC1">
        <w:fldChar w:fldCharType="begin"/>
      </w:r>
      <w:r>
        <w:instrText xml:space="preserve"> PAGEREF _Toc64713268 \h </w:instrText>
      </w:r>
      <w:r w:rsidR="002D4CC1">
        <w:fldChar w:fldCharType="separate"/>
      </w:r>
      <w:r>
        <w:t>1</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2</w:t>
      </w:r>
      <w:r>
        <w:rPr>
          <w:rFonts w:asciiTheme="minorHAnsi" w:eastAsiaTheme="minorEastAsia" w:hAnsiTheme="minorHAnsi" w:cstheme="minorBidi"/>
          <w:szCs w:val="22"/>
        </w:rPr>
        <w:tab/>
      </w:r>
      <w:r>
        <w:rPr>
          <w:rFonts w:hint="eastAsia"/>
        </w:rPr>
        <w:t>规范性引用文件</w:t>
      </w:r>
      <w:r>
        <w:tab/>
      </w:r>
      <w:r w:rsidR="002D4CC1">
        <w:fldChar w:fldCharType="begin"/>
      </w:r>
      <w:r>
        <w:instrText xml:space="preserve"> PAGEREF _Toc64713269 \h </w:instrText>
      </w:r>
      <w:r w:rsidR="002D4CC1">
        <w:fldChar w:fldCharType="separate"/>
      </w:r>
      <w:r>
        <w:t>1</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3</w:t>
      </w:r>
      <w:r>
        <w:rPr>
          <w:rFonts w:asciiTheme="minorHAnsi" w:eastAsiaTheme="minorEastAsia" w:hAnsiTheme="minorHAnsi" w:cstheme="minorBidi"/>
          <w:szCs w:val="22"/>
        </w:rPr>
        <w:tab/>
      </w:r>
      <w:r>
        <w:rPr>
          <w:rFonts w:hint="eastAsia"/>
        </w:rPr>
        <w:t>术语</w:t>
      </w:r>
      <w:r>
        <w:tab/>
      </w:r>
      <w:r w:rsidR="002D4CC1">
        <w:fldChar w:fldCharType="begin"/>
      </w:r>
      <w:r>
        <w:instrText xml:space="preserve"> PAGEREF _Toc64713270 \h </w:instrText>
      </w:r>
      <w:r w:rsidR="002D4CC1">
        <w:fldChar w:fldCharType="separate"/>
      </w:r>
      <w:r>
        <w:t>1</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4</w:t>
      </w:r>
      <w:r>
        <w:rPr>
          <w:rFonts w:asciiTheme="minorHAnsi" w:eastAsiaTheme="minorEastAsia" w:hAnsiTheme="minorHAnsi" w:cstheme="minorBidi"/>
          <w:szCs w:val="22"/>
        </w:rPr>
        <w:tab/>
      </w:r>
      <w:r>
        <w:rPr>
          <w:rFonts w:hint="eastAsia"/>
        </w:rPr>
        <w:t>总则</w:t>
      </w:r>
      <w:r>
        <w:tab/>
      </w:r>
      <w:r w:rsidR="002D4CC1">
        <w:fldChar w:fldCharType="begin"/>
      </w:r>
      <w:r>
        <w:instrText xml:space="preserve"> PAGEREF _Toc64713271 \h </w:instrText>
      </w:r>
      <w:r w:rsidR="002D4CC1">
        <w:fldChar w:fldCharType="separate"/>
      </w:r>
      <w:r>
        <w:t>2</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5</w:t>
      </w:r>
      <w:r>
        <w:rPr>
          <w:rFonts w:asciiTheme="minorHAnsi" w:eastAsiaTheme="minorEastAsia" w:hAnsiTheme="minorHAnsi" w:cstheme="minorBidi"/>
          <w:szCs w:val="22"/>
        </w:rPr>
        <w:tab/>
      </w:r>
      <w:r>
        <w:rPr>
          <w:rFonts w:hint="eastAsia"/>
        </w:rPr>
        <w:t>实验场地与仪器设备</w:t>
      </w:r>
      <w:r>
        <w:tab/>
      </w:r>
      <w:r w:rsidR="002D4CC1">
        <w:fldChar w:fldCharType="begin"/>
      </w:r>
      <w:r>
        <w:instrText xml:space="preserve"> PAGEREF _Toc64713279 \h </w:instrText>
      </w:r>
      <w:r w:rsidR="002D4CC1">
        <w:fldChar w:fldCharType="separate"/>
      </w:r>
      <w:r>
        <w:t>3</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5.1</w:t>
      </w:r>
      <w:r>
        <w:rPr>
          <w:rFonts w:asciiTheme="minorHAnsi" w:eastAsiaTheme="minorEastAsia" w:hAnsiTheme="minorHAnsi" w:cstheme="minorBidi"/>
          <w:szCs w:val="22"/>
        </w:rPr>
        <w:tab/>
      </w:r>
      <w:r>
        <w:rPr>
          <w:rFonts w:hint="eastAsia"/>
        </w:rPr>
        <w:t>实验场地选择与布设</w:t>
      </w:r>
      <w:r>
        <w:tab/>
      </w:r>
      <w:r w:rsidR="002D4CC1">
        <w:fldChar w:fldCharType="begin"/>
      </w:r>
      <w:r>
        <w:instrText xml:space="preserve"> PAGEREF _Toc64713280 \h </w:instrText>
      </w:r>
      <w:r w:rsidR="002D4CC1">
        <w:fldChar w:fldCharType="separate"/>
      </w:r>
      <w:r>
        <w:t>3</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5.2</w:t>
      </w:r>
      <w:r>
        <w:rPr>
          <w:rFonts w:asciiTheme="minorHAnsi" w:eastAsiaTheme="minorEastAsia" w:hAnsiTheme="minorHAnsi" w:cstheme="minorBidi"/>
          <w:szCs w:val="22"/>
        </w:rPr>
        <w:tab/>
      </w:r>
      <w:r>
        <w:rPr>
          <w:rFonts w:hint="eastAsia"/>
        </w:rPr>
        <w:t>观测仪器设备</w:t>
      </w:r>
      <w:r>
        <w:tab/>
      </w:r>
      <w:r w:rsidR="002D4CC1">
        <w:fldChar w:fldCharType="begin"/>
      </w:r>
      <w:r>
        <w:instrText xml:space="preserve"> PAGEREF _Toc64713281 \h </w:instrText>
      </w:r>
      <w:r w:rsidR="002D4CC1">
        <w:fldChar w:fldCharType="separate"/>
      </w:r>
      <w:r>
        <w:t>3</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6</w:t>
      </w:r>
      <w:r>
        <w:rPr>
          <w:rFonts w:asciiTheme="minorHAnsi" w:eastAsiaTheme="minorEastAsia" w:hAnsiTheme="minorHAnsi" w:cstheme="minorBidi"/>
          <w:szCs w:val="22"/>
        </w:rPr>
        <w:tab/>
      </w:r>
      <w:r>
        <w:rPr>
          <w:rFonts w:hint="eastAsia"/>
        </w:rPr>
        <w:t>观测内容</w:t>
      </w:r>
      <w:r>
        <w:tab/>
      </w:r>
      <w:r w:rsidR="002D4CC1">
        <w:fldChar w:fldCharType="begin"/>
      </w:r>
      <w:r>
        <w:instrText xml:space="preserve"> PAGEREF _Toc64713282 \h </w:instrText>
      </w:r>
      <w:r w:rsidR="002D4CC1">
        <w:fldChar w:fldCharType="separate"/>
      </w:r>
      <w:r>
        <w:t>4</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6.1</w:t>
      </w:r>
      <w:r>
        <w:rPr>
          <w:rFonts w:asciiTheme="minorHAnsi" w:eastAsiaTheme="minorEastAsia" w:hAnsiTheme="minorHAnsi" w:cstheme="minorBidi"/>
          <w:szCs w:val="22"/>
        </w:rPr>
        <w:tab/>
      </w:r>
      <w:r>
        <w:rPr>
          <w:rFonts w:hint="eastAsia"/>
        </w:rPr>
        <w:t>一般规定</w:t>
      </w:r>
      <w:r>
        <w:tab/>
      </w:r>
      <w:r w:rsidR="002D4CC1">
        <w:fldChar w:fldCharType="begin"/>
      </w:r>
      <w:r>
        <w:instrText xml:space="preserve"> PAGEREF _Toc64713283 \h </w:instrText>
      </w:r>
      <w:r w:rsidR="002D4CC1">
        <w:fldChar w:fldCharType="separate"/>
      </w:r>
      <w:r>
        <w:t>4</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6.2</w:t>
      </w:r>
      <w:r>
        <w:rPr>
          <w:rFonts w:asciiTheme="minorHAnsi" w:eastAsiaTheme="minorEastAsia" w:hAnsiTheme="minorHAnsi" w:cstheme="minorBidi"/>
          <w:szCs w:val="22"/>
        </w:rPr>
        <w:tab/>
      </w:r>
      <w:r>
        <w:rPr>
          <w:rFonts w:hint="eastAsia"/>
        </w:rPr>
        <w:t>蒸散发观测</w:t>
      </w:r>
      <w:r>
        <w:tab/>
      </w:r>
      <w:r w:rsidR="002D4CC1">
        <w:fldChar w:fldCharType="begin"/>
      </w:r>
      <w:r>
        <w:instrText xml:space="preserve"> PAGEREF _Toc64713284 \h </w:instrText>
      </w:r>
      <w:r w:rsidR="002D4CC1">
        <w:fldChar w:fldCharType="separate"/>
      </w:r>
      <w:r>
        <w:t>4</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6.3</w:t>
      </w:r>
      <w:r>
        <w:rPr>
          <w:rFonts w:asciiTheme="minorHAnsi" w:eastAsiaTheme="minorEastAsia" w:hAnsiTheme="minorHAnsi" w:cstheme="minorBidi"/>
          <w:szCs w:val="22"/>
        </w:rPr>
        <w:tab/>
      </w:r>
      <w:r>
        <w:rPr>
          <w:rFonts w:hint="eastAsia"/>
        </w:rPr>
        <w:t>潜水蒸发观测</w:t>
      </w:r>
      <w:r>
        <w:tab/>
      </w:r>
      <w:r w:rsidR="002D4CC1">
        <w:fldChar w:fldCharType="begin"/>
      </w:r>
      <w:r>
        <w:instrText xml:space="preserve"> PAGEREF _Toc64713285 \h </w:instrText>
      </w:r>
      <w:r w:rsidR="002D4CC1">
        <w:fldChar w:fldCharType="separate"/>
      </w:r>
      <w:r>
        <w:t>5</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6.4</w:t>
      </w:r>
      <w:r>
        <w:rPr>
          <w:rFonts w:asciiTheme="minorHAnsi" w:eastAsiaTheme="minorEastAsia" w:hAnsiTheme="minorHAnsi" w:cstheme="minorBidi"/>
          <w:szCs w:val="22"/>
        </w:rPr>
        <w:tab/>
      </w:r>
      <w:r>
        <w:rPr>
          <w:rFonts w:hint="eastAsia"/>
        </w:rPr>
        <w:t>土壤水观测</w:t>
      </w:r>
      <w:r>
        <w:tab/>
      </w:r>
      <w:r w:rsidR="002D4CC1">
        <w:fldChar w:fldCharType="begin"/>
      </w:r>
      <w:r>
        <w:instrText xml:space="preserve"> PAGEREF _Toc64713286 \h </w:instrText>
      </w:r>
      <w:r w:rsidR="002D4CC1">
        <w:fldChar w:fldCharType="separate"/>
      </w:r>
      <w:r>
        <w:t>5</w:t>
      </w:r>
      <w:r w:rsidR="002D4CC1">
        <w:fldChar w:fldCharType="end"/>
      </w:r>
    </w:p>
    <w:p w:rsidR="00866954" w:rsidRDefault="00397377">
      <w:pPr>
        <w:pStyle w:val="10"/>
        <w:tabs>
          <w:tab w:val="left" w:pos="1260"/>
        </w:tabs>
        <w:ind w:left="420" w:firstLine="422"/>
        <w:rPr>
          <w:rFonts w:asciiTheme="minorHAnsi" w:eastAsiaTheme="minorEastAsia" w:hAnsiTheme="minorHAnsi" w:cstheme="minorBidi"/>
          <w:szCs w:val="22"/>
        </w:rPr>
      </w:pPr>
      <w:r>
        <w:rPr>
          <w:b/>
        </w:rPr>
        <w:t>7</w:t>
      </w:r>
      <w:r>
        <w:rPr>
          <w:rFonts w:asciiTheme="minorHAnsi" w:eastAsiaTheme="minorEastAsia" w:hAnsiTheme="minorHAnsi" w:cstheme="minorBidi"/>
          <w:szCs w:val="22"/>
        </w:rPr>
        <w:tab/>
      </w:r>
      <w:r>
        <w:rPr>
          <w:rFonts w:hint="eastAsia"/>
        </w:rPr>
        <w:t>资料整编</w:t>
      </w:r>
      <w:r>
        <w:tab/>
      </w:r>
      <w:r w:rsidR="002D4CC1">
        <w:fldChar w:fldCharType="begin"/>
      </w:r>
      <w:r>
        <w:instrText xml:space="preserve"> PAGEREF _Toc64713287 \h </w:instrText>
      </w:r>
      <w:r w:rsidR="002D4CC1">
        <w:fldChar w:fldCharType="separate"/>
      </w:r>
      <w:r>
        <w:t>6</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7.1</w:t>
      </w:r>
      <w:r>
        <w:rPr>
          <w:rFonts w:asciiTheme="minorHAnsi" w:eastAsiaTheme="minorEastAsia" w:hAnsiTheme="minorHAnsi" w:cstheme="minorBidi"/>
          <w:szCs w:val="22"/>
        </w:rPr>
        <w:tab/>
      </w:r>
      <w:r>
        <w:rPr>
          <w:rFonts w:hint="eastAsia"/>
        </w:rPr>
        <w:t>一般规定</w:t>
      </w:r>
      <w:r>
        <w:tab/>
      </w:r>
      <w:r w:rsidR="002D4CC1">
        <w:fldChar w:fldCharType="begin"/>
      </w:r>
      <w:r>
        <w:instrText xml:space="preserve"> PAGEREF _Toc64713288 \h </w:instrText>
      </w:r>
      <w:r w:rsidR="002D4CC1">
        <w:fldChar w:fldCharType="separate"/>
      </w:r>
      <w:r>
        <w:t>6</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7.2</w:t>
      </w:r>
      <w:r>
        <w:rPr>
          <w:rFonts w:asciiTheme="minorHAnsi" w:eastAsiaTheme="minorEastAsia" w:hAnsiTheme="minorHAnsi" w:cstheme="minorBidi"/>
          <w:szCs w:val="22"/>
        </w:rPr>
        <w:tab/>
      </w:r>
      <w:r>
        <w:rPr>
          <w:rFonts w:hint="eastAsia"/>
        </w:rPr>
        <w:t>数据处理</w:t>
      </w:r>
      <w:r>
        <w:tab/>
      </w:r>
      <w:r w:rsidR="002D4CC1">
        <w:fldChar w:fldCharType="begin"/>
      </w:r>
      <w:r>
        <w:instrText xml:space="preserve"> PAGEREF _Toc64713289 \h </w:instrText>
      </w:r>
      <w:r w:rsidR="002D4CC1">
        <w:fldChar w:fldCharType="separate"/>
      </w:r>
      <w:r>
        <w:t>6</w:t>
      </w:r>
      <w:r w:rsidR="002D4CC1">
        <w:fldChar w:fldCharType="end"/>
      </w:r>
    </w:p>
    <w:p w:rsidR="00866954" w:rsidRDefault="00397377">
      <w:pPr>
        <w:pStyle w:val="20"/>
        <w:tabs>
          <w:tab w:val="left" w:pos="1680"/>
        </w:tabs>
        <w:ind w:left="630" w:firstLine="420"/>
        <w:rPr>
          <w:rFonts w:asciiTheme="minorHAnsi" w:eastAsiaTheme="minorEastAsia" w:hAnsiTheme="minorHAnsi" w:cstheme="minorBidi"/>
          <w:szCs w:val="22"/>
        </w:rPr>
      </w:pPr>
      <w:r>
        <w:t>7.3</w:t>
      </w:r>
      <w:r>
        <w:rPr>
          <w:rFonts w:asciiTheme="minorHAnsi" w:eastAsiaTheme="minorEastAsia" w:hAnsiTheme="minorHAnsi" w:cstheme="minorBidi"/>
          <w:szCs w:val="22"/>
        </w:rPr>
        <w:tab/>
      </w:r>
      <w:r>
        <w:rPr>
          <w:rFonts w:hint="eastAsia"/>
        </w:rPr>
        <w:t>资料整编</w:t>
      </w:r>
      <w:r>
        <w:tab/>
      </w:r>
      <w:r w:rsidR="002D4CC1">
        <w:fldChar w:fldCharType="begin"/>
      </w:r>
      <w:r>
        <w:instrText xml:space="preserve"> PAGEREF _Toc64713290 \h </w:instrText>
      </w:r>
      <w:r w:rsidR="002D4CC1">
        <w:fldChar w:fldCharType="separate"/>
      </w:r>
      <w:r>
        <w:t>7</w:t>
      </w:r>
      <w:r w:rsidR="002D4CC1">
        <w:fldChar w:fldCharType="end"/>
      </w:r>
    </w:p>
    <w:p w:rsidR="00866954" w:rsidRDefault="00397377">
      <w:pPr>
        <w:pStyle w:val="10"/>
        <w:ind w:left="420" w:firstLine="420"/>
        <w:rPr>
          <w:rFonts w:asciiTheme="minorHAnsi" w:eastAsiaTheme="minorEastAsia" w:hAnsiTheme="minorHAnsi" w:cstheme="minorBidi"/>
          <w:szCs w:val="22"/>
        </w:rPr>
      </w:pPr>
      <w:r>
        <w:rPr>
          <w:rFonts w:hint="eastAsia"/>
        </w:rPr>
        <w:t>附录</w:t>
      </w:r>
      <w:r>
        <w:rPr>
          <w:b/>
        </w:rPr>
        <w:t>A</w:t>
      </w:r>
      <w:r>
        <w:rPr>
          <w:rFonts w:hint="eastAsia"/>
        </w:rPr>
        <w:t>（资料性附录）观测记录本</w:t>
      </w:r>
      <w:r>
        <w:tab/>
      </w:r>
      <w:r w:rsidR="002D4CC1">
        <w:fldChar w:fldCharType="begin"/>
      </w:r>
      <w:r>
        <w:instrText xml:space="preserve"> PAGEREF _Toc64713291 \h </w:instrText>
      </w:r>
      <w:r w:rsidR="002D4CC1">
        <w:fldChar w:fldCharType="separate"/>
      </w:r>
      <w:r>
        <w:t>8</w:t>
      </w:r>
      <w:r w:rsidR="002D4CC1">
        <w:fldChar w:fldCharType="end"/>
      </w:r>
    </w:p>
    <w:p w:rsidR="00866954" w:rsidRDefault="00397377">
      <w:pPr>
        <w:pStyle w:val="20"/>
        <w:ind w:left="630" w:firstLine="420"/>
        <w:rPr>
          <w:rFonts w:asciiTheme="minorHAnsi" w:eastAsiaTheme="minorEastAsia" w:hAnsiTheme="minorHAnsi" w:cstheme="minorBidi"/>
          <w:szCs w:val="22"/>
        </w:rPr>
      </w:pPr>
      <w:r>
        <w:t xml:space="preserve">A.1  </w:t>
      </w:r>
      <w:r>
        <w:rPr>
          <w:rFonts w:hint="eastAsia"/>
        </w:rPr>
        <w:t>蒸散发观测记录本</w:t>
      </w:r>
      <w:r>
        <w:tab/>
      </w:r>
      <w:r w:rsidR="002D4CC1">
        <w:fldChar w:fldCharType="begin"/>
      </w:r>
      <w:r>
        <w:instrText xml:space="preserve"> PAGEREF _Toc64713292 \h </w:instrText>
      </w:r>
      <w:r w:rsidR="002D4CC1">
        <w:fldChar w:fldCharType="separate"/>
      </w:r>
      <w:r>
        <w:t>8</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A.1 </w:t>
      </w:r>
      <w:r>
        <w:rPr>
          <w:rFonts w:hint="eastAsia"/>
        </w:rPr>
        <w:t>蒸渗仪法蒸散发记录表</w:t>
      </w:r>
      <w:r>
        <w:tab/>
      </w:r>
      <w:r w:rsidR="002D4CC1">
        <w:fldChar w:fldCharType="begin"/>
      </w:r>
      <w:r>
        <w:instrText xml:space="preserve"> PAGEREF _Toc64713293 \h </w:instrText>
      </w:r>
      <w:r w:rsidR="002D4CC1">
        <w:fldChar w:fldCharType="separate"/>
      </w:r>
      <w:r>
        <w:t>8</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A.2 </w:t>
      </w:r>
      <w:r>
        <w:rPr>
          <w:rFonts w:hint="eastAsia"/>
        </w:rPr>
        <w:t>蒸散发数据报表（逐日）</w:t>
      </w:r>
      <w:r>
        <w:tab/>
      </w:r>
      <w:r w:rsidR="002D4CC1">
        <w:fldChar w:fldCharType="begin"/>
      </w:r>
      <w:r>
        <w:instrText xml:space="preserve"> PAGEREF _Toc64713294 \h </w:instrText>
      </w:r>
      <w:r w:rsidR="002D4CC1">
        <w:fldChar w:fldCharType="separate"/>
      </w:r>
      <w:r>
        <w:t>9</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A.3 </w:t>
      </w:r>
      <w:r>
        <w:rPr>
          <w:rFonts w:hint="eastAsia"/>
        </w:rPr>
        <w:t>蒸散发数据报表（半日）</w:t>
      </w:r>
      <w:r>
        <w:tab/>
      </w:r>
      <w:r w:rsidR="002D4CC1">
        <w:fldChar w:fldCharType="begin"/>
      </w:r>
      <w:r>
        <w:instrText xml:space="preserve"> PAGEREF _Toc64713295 \h </w:instrText>
      </w:r>
      <w:r w:rsidR="002D4CC1">
        <w:fldChar w:fldCharType="separate"/>
      </w:r>
      <w:r>
        <w:t>10</w:t>
      </w:r>
      <w:r w:rsidR="002D4CC1">
        <w:fldChar w:fldCharType="end"/>
      </w:r>
    </w:p>
    <w:p w:rsidR="00866954" w:rsidRDefault="00397377">
      <w:pPr>
        <w:pStyle w:val="20"/>
        <w:ind w:left="630" w:firstLine="420"/>
        <w:rPr>
          <w:rFonts w:asciiTheme="minorHAnsi" w:eastAsiaTheme="minorEastAsia" w:hAnsiTheme="minorHAnsi" w:cstheme="minorBidi"/>
          <w:szCs w:val="22"/>
        </w:rPr>
      </w:pPr>
      <w:r>
        <w:t xml:space="preserve">A.2  </w:t>
      </w:r>
      <w:r>
        <w:rPr>
          <w:rFonts w:hint="eastAsia"/>
        </w:rPr>
        <w:t>潜水蒸发观测记录本</w:t>
      </w:r>
      <w:r>
        <w:tab/>
      </w:r>
      <w:r w:rsidR="002D4CC1">
        <w:fldChar w:fldCharType="begin"/>
      </w:r>
      <w:r>
        <w:instrText xml:space="preserve"> PAGEREF _Toc64713296 \h </w:instrText>
      </w:r>
      <w:r w:rsidR="002D4CC1">
        <w:fldChar w:fldCharType="separate"/>
      </w:r>
      <w:r>
        <w:t>11</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A.4 </w:t>
      </w:r>
      <w:r>
        <w:rPr>
          <w:rFonts w:hint="eastAsia"/>
        </w:rPr>
        <w:t>蒸渗仪法潜水蒸发记录表格</w:t>
      </w:r>
      <w:r>
        <w:tab/>
      </w:r>
      <w:r w:rsidR="002D4CC1">
        <w:fldChar w:fldCharType="begin"/>
      </w:r>
      <w:r>
        <w:instrText xml:space="preserve"> PAGEREF _Toc64713297 \h </w:instrText>
      </w:r>
      <w:r w:rsidR="002D4CC1">
        <w:fldChar w:fldCharType="separate"/>
      </w:r>
      <w:r>
        <w:t>11</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A.5 </w:t>
      </w:r>
      <w:r>
        <w:rPr>
          <w:rFonts w:hint="eastAsia"/>
        </w:rPr>
        <w:t>潜水蒸发数据报表（逐日）</w:t>
      </w:r>
      <w:r>
        <w:tab/>
      </w:r>
      <w:r w:rsidR="002D4CC1">
        <w:fldChar w:fldCharType="begin"/>
      </w:r>
      <w:r>
        <w:instrText xml:space="preserve"> PAGEREF _Toc64713298 \h </w:instrText>
      </w:r>
      <w:r w:rsidR="002D4CC1">
        <w:fldChar w:fldCharType="separate"/>
      </w:r>
      <w:r>
        <w:t>12</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A.6 </w:t>
      </w:r>
      <w:r>
        <w:rPr>
          <w:rFonts w:hint="eastAsia"/>
        </w:rPr>
        <w:t>潜水蒸发数据报表（半日）</w:t>
      </w:r>
      <w:r>
        <w:tab/>
      </w:r>
      <w:r w:rsidR="002D4CC1">
        <w:fldChar w:fldCharType="begin"/>
      </w:r>
      <w:r>
        <w:instrText xml:space="preserve"> PAGEREF _Toc64713299 \h </w:instrText>
      </w:r>
      <w:r w:rsidR="002D4CC1">
        <w:fldChar w:fldCharType="separate"/>
      </w:r>
      <w:r>
        <w:t>13</w:t>
      </w:r>
      <w:r w:rsidR="002D4CC1">
        <w:fldChar w:fldCharType="end"/>
      </w:r>
    </w:p>
    <w:p w:rsidR="00866954" w:rsidRDefault="00397377">
      <w:pPr>
        <w:pStyle w:val="20"/>
        <w:ind w:left="630" w:firstLine="420"/>
        <w:rPr>
          <w:rFonts w:asciiTheme="minorHAnsi" w:eastAsiaTheme="minorEastAsia" w:hAnsiTheme="minorHAnsi" w:cstheme="minorBidi"/>
          <w:szCs w:val="22"/>
        </w:rPr>
      </w:pPr>
      <w:r>
        <w:t xml:space="preserve">A.3  </w:t>
      </w:r>
      <w:r>
        <w:rPr>
          <w:rFonts w:hint="eastAsia"/>
        </w:rPr>
        <w:t>土壤水观测记录本</w:t>
      </w:r>
      <w:r>
        <w:tab/>
      </w:r>
      <w:r w:rsidR="002D4CC1">
        <w:fldChar w:fldCharType="begin"/>
      </w:r>
      <w:r>
        <w:instrText xml:space="preserve"> PAGEREF _Toc64713300 \h </w:instrText>
      </w:r>
      <w:r w:rsidR="002D4CC1">
        <w:fldChar w:fldCharType="separate"/>
      </w:r>
      <w:r>
        <w:t>14</w:t>
      </w:r>
      <w:r w:rsidR="002D4CC1">
        <w:fldChar w:fldCharType="end"/>
      </w:r>
    </w:p>
    <w:p w:rsidR="00866954" w:rsidRDefault="00397377">
      <w:pPr>
        <w:pStyle w:val="20"/>
        <w:ind w:left="630" w:firstLine="420"/>
        <w:rPr>
          <w:rFonts w:asciiTheme="minorHAnsi" w:eastAsiaTheme="minorEastAsia" w:hAnsiTheme="minorHAnsi" w:cstheme="minorBidi"/>
          <w:szCs w:val="22"/>
        </w:rPr>
      </w:pPr>
      <w:r>
        <w:rPr>
          <w:rFonts w:hint="eastAsia"/>
        </w:rPr>
        <w:t>表</w:t>
      </w:r>
      <w:r>
        <w:t xml:space="preserve">A.7 </w:t>
      </w:r>
      <w:r>
        <w:rPr>
          <w:rFonts w:hint="eastAsia"/>
        </w:rPr>
        <w:t>土壤水观测记录本</w:t>
      </w:r>
      <w:r>
        <w:tab/>
      </w:r>
      <w:r w:rsidR="002D4CC1">
        <w:fldChar w:fldCharType="begin"/>
      </w:r>
      <w:r>
        <w:instrText xml:space="preserve"> PAGEREF _Toc64713301 \h </w:instrText>
      </w:r>
      <w:r w:rsidR="002D4CC1">
        <w:fldChar w:fldCharType="separate"/>
      </w:r>
      <w:r>
        <w:t>14</w:t>
      </w:r>
      <w:r w:rsidR="002D4CC1">
        <w:fldChar w:fldCharType="end"/>
      </w:r>
    </w:p>
    <w:p w:rsidR="00866954" w:rsidRDefault="002D4CC1">
      <w:pPr>
        <w:ind w:left="200" w:firstLineChars="0" w:firstLine="0"/>
      </w:pPr>
      <w:r>
        <w:rPr>
          <w:szCs w:val="21"/>
        </w:rPr>
        <w:fldChar w:fldCharType="end"/>
      </w:r>
    </w:p>
    <w:p w:rsidR="00866954" w:rsidRDefault="00866954">
      <w:pPr>
        <w:ind w:firstLine="420"/>
      </w:pPr>
    </w:p>
    <w:p w:rsidR="00866954" w:rsidRDefault="00866954">
      <w:pPr>
        <w:ind w:firstLine="420"/>
        <w:sectPr w:rsidR="00866954">
          <w:headerReference w:type="default" r:id="rId15"/>
          <w:footerReference w:type="default" r:id="rId16"/>
          <w:pgSz w:w="11906" w:h="16838"/>
          <w:pgMar w:top="1418" w:right="1985" w:bottom="1418" w:left="1985" w:header="851" w:footer="992" w:gutter="0"/>
          <w:pgNumType w:fmt="upperRoman" w:start="1"/>
          <w:cols w:space="425"/>
          <w:docGrid w:type="linesAndChars" w:linePitch="312"/>
        </w:sectPr>
      </w:pPr>
    </w:p>
    <w:p w:rsidR="00866954" w:rsidRDefault="00397377">
      <w:pPr>
        <w:pStyle w:val="1"/>
        <w:numPr>
          <w:ilvl w:val="0"/>
          <w:numId w:val="0"/>
        </w:numPr>
        <w:spacing w:before="312" w:after="312"/>
        <w:ind w:left="641"/>
        <w:jc w:val="center"/>
        <w:rPr>
          <w:sz w:val="32"/>
        </w:rPr>
      </w:pPr>
      <w:bookmarkStart w:id="0" w:name="_Toc64713267"/>
      <w:bookmarkStart w:id="1" w:name="_Toc375944993"/>
      <w:r>
        <w:rPr>
          <w:rFonts w:hint="eastAsia"/>
          <w:sz w:val="32"/>
        </w:rPr>
        <w:lastRenderedPageBreak/>
        <w:t>前</w:t>
      </w:r>
      <w:r>
        <w:rPr>
          <w:sz w:val="32"/>
        </w:rPr>
        <w:t>  </w:t>
      </w:r>
      <w:r>
        <w:rPr>
          <w:rFonts w:hint="eastAsia"/>
          <w:sz w:val="32"/>
        </w:rPr>
        <w:t>言</w:t>
      </w:r>
      <w:bookmarkEnd w:id="0"/>
      <w:bookmarkEnd w:id="1"/>
    </w:p>
    <w:p w:rsidR="00866954" w:rsidRDefault="00397377">
      <w:pPr>
        <w:ind w:firstLine="420"/>
      </w:pPr>
      <w:r>
        <w:rPr>
          <w:rFonts w:hint="eastAsia"/>
        </w:rPr>
        <w:t>本标准按</w:t>
      </w:r>
      <w:r>
        <w:rPr>
          <w:rFonts w:hint="eastAsia"/>
        </w:rPr>
        <w:t>GB/T 1.1</w:t>
      </w:r>
      <w:r>
        <w:rPr>
          <w:rFonts w:hint="eastAsia"/>
        </w:rPr>
        <w:t>—</w:t>
      </w:r>
      <w:r>
        <w:rPr>
          <w:rFonts w:hint="eastAsia"/>
        </w:rPr>
        <w:t>2009</w:t>
      </w:r>
      <w:r>
        <w:rPr>
          <w:rFonts w:hint="eastAsia"/>
        </w:rPr>
        <w:t>《标准化工作导则</w:t>
      </w:r>
      <w:r>
        <w:rPr>
          <w:rFonts w:hint="eastAsia"/>
        </w:rPr>
        <w:t xml:space="preserve">  </w:t>
      </w:r>
      <w:r>
        <w:rPr>
          <w:rFonts w:hint="eastAsia"/>
        </w:rPr>
        <w:t>第</w:t>
      </w:r>
      <w:r>
        <w:rPr>
          <w:rFonts w:hint="eastAsia"/>
        </w:rPr>
        <w:t>1</w:t>
      </w:r>
      <w:r>
        <w:rPr>
          <w:rFonts w:hint="eastAsia"/>
        </w:rPr>
        <w:t>部分：标准的结构和编写》的规则起草。</w:t>
      </w:r>
    </w:p>
    <w:p w:rsidR="00866954" w:rsidRDefault="00397377">
      <w:pPr>
        <w:ind w:firstLine="420"/>
      </w:pPr>
      <w:r>
        <w:rPr>
          <w:rFonts w:hint="eastAsia"/>
        </w:rPr>
        <w:t>本标准共</w:t>
      </w:r>
      <w:r>
        <w:rPr>
          <w:rFonts w:hint="eastAsia"/>
        </w:rPr>
        <w:t>7</w:t>
      </w:r>
      <w:r>
        <w:rPr>
          <w:rFonts w:hint="eastAsia"/>
        </w:rPr>
        <w:t>章和</w:t>
      </w:r>
      <w:r>
        <w:rPr>
          <w:rFonts w:hint="eastAsia"/>
        </w:rPr>
        <w:t>4</w:t>
      </w:r>
      <w:r>
        <w:rPr>
          <w:rFonts w:hint="eastAsia"/>
        </w:rPr>
        <w:t>个附录，具体内容如下：</w:t>
      </w:r>
    </w:p>
    <w:p w:rsidR="00866954" w:rsidRDefault="00397377">
      <w:pPr>
        <w:ind w:firstLine="420"/>
      </w:pPr>
      <w:r>
        <w:rPr>
          <w:rFonts w:hint="eastAsia"/>
        </w:rPr>
        <w:t>——范围</w:t>
      </w:r>
    </w:p>
    <w:p w:rsidR="00866954" w:rsidRDefault="00397377">
      <w:pPr>
        <w:ind w:firstLine="420"/>
      </w:pPr>
      <w:r>
        <w:rPr>
          <w:rFonts w:hint="eastAsia"/>
        </w:rPr>
        <w:t>——规范性引用文件</w:t>
      </w:r>
    </w:p>
    <w:p w:rsidR="00866954" w:rsidRDefault="00397377">
      <w:pPr>
        <w:ind w:firstLine="420"/>
      </w:pPr>
      <w:r>
        <w:rPr>
          <w:rFonts w:hint="eastAsia"/>
        </w:rPr>
        <w:t>——术语和定义</w:t>
      </w:r>
    </w:p>
    <w:p w:rsidR="00866954" w:rsidRDefault="00397377">
      <w:pPr>
        <w:ind w:firstLine="420"/>
      </w:pPr>
      <w:r>
        <w:rPr>
          <w:rFonts w:hint="eastAsia"/>
        </w:rPr>
        <w:t>——总则</w:t>
      </w:r>
    </w:p>
    <w:p w:rsidR="00866954" w:rsidRDefault="00397377">
      <w:pPr>
        <w:ind w:firstLine="420"/>
      </w:pPr>
      <w:r>
        <w:rPr>
          <w:rFonts w:hint="eastAsia"/>
        </w:rPr>
        <w:t>——实验场地与仪器设备</w:t>
      </w:r>
    </w:p>
    <w:p w:rsidR="00866954" w:rsidRDefault="00397377">
      <w:pPr>
        <w:ind w:firstLine="420"/>
      </w:pPr>
      <w:r>
        <w:rPr>
          <w:rFonts w:hint="eastAsia"/>
        </w:rPr>
        <w:t>——观测内容</w:t>
      </w:r>
    </w:p>
    <w:p w:rsidR="00866954" w:rsidRDefault="00397377">
      <w:pPr>
        <w:ind w:firstLine="420"/>
      </w:pPr>
      <w:r>
        <w:rPr>
          <w:rFonts w:hint="eastAsia"/>
        </w:rPr>
        <w:t>——资料整编</w:t>
      </w:r>
    </w:p>
    <w:p w:rsidR="00866954" w:rsidRDefault="00397377">
      <w:pPr>
        <w:ind w:firstLine="420"/>
      </w:pPr>
      <w:proofErr w:type="gramStart"/>
      <w:r>
        <w:rPr>
          <w:rFonts w:hint="eastAsia"/>
        </w:rPr>
        <w:t>本</w:t>
      </w:r>
      <w:r>
        <w:rPr>
          <w:rFonts w:hint="eastAsia"/>
          <w:color w:val="000000" w:themeColor="text1"/>
        </w:rPr>
        <w:t>标由中国</w:t>
      </w:r>
      <w:proofErr w:type="gramEnd"/>
      <w:r>
        <w:rPr>
          <w:rFonts w:hint="eastAsia"/>
          <w:color w:val="000000" w:themeColor="text1"/>
        </w:rPr>
        <w:t>水利</w:t>
      </w:r>
      <w:r>
        <w:rPr>
          <w:color w:val="000000" w:themeColor="text1"/>
        </w:rPr>
        <w:t>学会</w:t>
      </w:r>
      <w:r>
        <w:rPr>
          <w:rFonts w:hint="eastAsia"/>
          <w:color w:val="000000" w:themeColor="text1"/>
        </w:rPr>
        <w:t>归口</w:t>
      </w:r>
      <w:r>
        <w:rPr>
          <w:color w:val="000000" w:themeColor="text1"/>
        </w:rPr>
        <w:t>。</w:t>
      </w:r>
    </w:p>
    <w:p w:rsidR="00866954" w:rsidRDefault="00397377">
      <w:pPr>
        <w:ind w:firstLine="420"/>
        <w:rPr>
          <w:color w:val="C00000"/>
        </w:rPr>
      </w:pPr>
      <w:r>
        <w:rPr>
          <w:rFonts w:hint="eastAsia"/>
        </w:rPr>
        <w:t>本标准起草单位：安徽省（水利部淮河水利委员会）水利科学研究院、中国水利学会水文专业委员会、水利部淮委水文局、</w:t>
      </w:r>
      <w:r>
        <w:t>阜阳市水资源</w:t>
      </w:r>
      <w:bookmarkStart w:id="2" w:name="_GoBack"/>
      <w:bookmarkEnd w:id="2"/>
      <w:r>
        <w:t>管理处</w:t>
      </w:r>
      <w:r>
        <w:rPr>
          <w:rFonts w:hint="eastAsia"/>
        </w:rPr>
        <w:t>、</w:t>
      </w:r>
      <w:r>
        <w:rPr>
          <w:rFonts w:hint="eastAsia"/>
          <w:color w:val="C00000"/>
        </w:rPr>
        <w:t>安徽省水利水电</w:t>
      </w:r>
      <w:r w:rsidR="00BF687E">
        <w:rPr>
          <w:rFonts w:hint="eastAsia"/>
          <w:color w:val="C00000"/>
        </w:rPr>
        <w:t>勘测</w:t>
      </w:r>
      <w:r>
        <w:rPr>
          <w:rFonts w:hint="eastAsia"/>
          <w:color w:val="C00000"/>
        </w:rPr>
        <w:t>设计研究总院</w:t>
      </w:r>
      <w:r w:rsidR="00BF687E">
        <w:rPr>
          <w:rFonts w:hint="eastAsia"/>
          <w:color w:val="C00000"/>
        </w:rPr>
        <w:t>有限公司</w:t>
      </w:r>
      <w:r>
        <w:rPr>
          <w:rFonts w:hint="eastAsia"/>
        </w:rPr>
        <w:t>、五道沟水文水资源实验站</w:t>
      </w:r>
    </w:p>
    <w:p w:rsidR="00866954" w:rsidRDefault="00397377">
      <w:pPr>
        <w:ind w:firstLine="420"/>
        <w:rPr>
          <w:u w:val="single"/>
        </w:rPr>
      </w:pPr>
      <w:r>
        <w:rPr>
          <w:rFonts w:hint="eastAsia"/>
        </w:rPr>
        <w:t>本标准主要起草人：</w:t>
      </w:r>
      <w:proofErr w:type="gramStart"/>
      <w:r>
        <w:rPr>
          <w:rFonts w:hint="eastAsia"/>
        </w:rPr>
        <w:t>司巧灵</w:t>
      </w:r>
      <w:proofErr w:type="gramEnd"/>
      <w:r>
        <w:rPr>
          <w:rFonts w:hint="eastAsia"/>
        </w:rPr>
        <w:t>、王敏杰、董涛、李瑞、赵瑾、袁红武、钱筱暄、许一、陈竹青、张圣楠、时召军、赵家祥、穆禹函、胡永胜、胡军、董国强、成春生、汪亚腾、王振龙。</w:t>
      </w: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sectPr w:rsidR="00866954">
          <w:footerReference w:type="default" r:id="rId17"/>
          <w:pgSz w:w="11906" w:h="16838"/>
          <w:pgMar w:top="1418" w:right="1985" w:bottom="1418" w:left="1985" w:header="851" w:footer="992" w:gutter="0"/>
          <w:pgNumType w:fmt="upperRoman" w:start="1"/>
          <w:cols w:space="425"/>
          <w:docGrid w:type="linesAndChars" w:linePitch="312"/>
        </w:sectPr>
      </w:pPr>
    </w:p>
    <w:p w:rsidR="00866954" w:rsidRDefault="00397377">
      <w:pPr>
        <w:ind w:firstLineChars="0" w:firstLine="0"/>
        <w:jc w:val="center"/>
        <w:rPr>
          <w:rFonts w:eastAsia="黑体"/>
          <w:sz w:val="32"/>
          <w:szCs w:val="32"/>
        </w:rPr>
      </w:pPr>
      <w:proofErr w:type="gramStart"/>
      <w:r>
        <w:rPr>
          <w:rFonts w:eastAsia="黑体" w:hint="eastAsia"/>
          <w:sz w:val="32"/>
          <w:szCs w:val="32"/>
        </w:rPr>
        <w:lastRenderedPageBreak/>
        <w:t>蒸渗仪法</w:t>
      </w:r>
      <w:proofErr w:type="gramEnd"/>
      <w:r>
        <w:rPr>
          <w:rFonts w:eastAsia="黑体" w:hint="eastAsia"/>
          <w:sz w:val="32"/>
          <w:szCs w:val="32"/>
        </w:rPr>
        <w:t>蒸散发、潜水蒸发、土壤水观测规范</w:t>
      </w:r>
    </w:p>
    <w:p w:rsidR="00866954" w:rsidRDefault="00397377">
      <w:pPr>
        <w:pStyle w:val="1"/>
        <w:spacing w:before="312" w:after="312"/>
      </w:pPr>
      <w:bookmarkStart w:id="3" w:name="_Toc534381560"/>
      <w:bookmarkStart w:id="4" w:name="_Toc64713268"/>
      <w:r>
        <w:rPr>
          <w:rFonts w:hint="eastAsia"/>
        </w:rPr>
        <w:t>范围</w:t>
      </w:r>
      <w:bookmarkEnd w:id="3"/>
      <w:bookmarkEnd w:id="4"/>
    </w:p>
    <w:p w:rsidR="00866954" w:rsidRDefault="00397377">
      <w:pPr>
        <w:ind w:firstLine="420"/>
      </w:pPr>
      <w:r>
        <w:rPr>
          <w:rFonts w:hint="eastAsia"/>
        </w:rPr>
        <w:t>本标准规定了</w:t>
      </w:r>
      <w:proofErr w:type="gramStart"/>
      <w:r>
        <w:rPr>
          <w:rFonts w:hint="eastAsia"/>
        </w:rPr>
        <w:t>蒸渗仪法</w:t>
      </w:r>
      <w:proofErr w:type="gramEnd"/>
      <w:r>
        <w:rPr>
          <w:rFonts w:hint="eastAsia"/>
        </w:rPr>
        <w:t>蒸散发、潜水蒸发、土壤水的实验观测、数据记录和资料整编等技术要求，适用于</w:t>
      </w:r>
      <w:proofErr w:type="gramStart"/>
      <w:r>
        <w:rPr>
          <w:rFonts w:hint="eastAsia"/>
        </w:rPr>
        <w:t>蒸渗仪法</w:t>
      </w:r>
      <w:proofErr w:type="gramEnd"/>
      <w:r>
        <w:rPr>
          <w:rFonts w:hint="eastAsia"/>
        </w:rPr>
        <w:t>蒸散发、潜水蒸发、土壤水动态要素的观测及影响因素实验研究。</w:t>
      </w:r>
      <w:proofErr w:type="gramStart"/>
      <w:r>
        <w:rPr>
          <w:rFonts w:hint="eastAsia"/>
        </w:rPr>
        <w:t>蒸渗仪</w:t>
      </w:r>
      <w:proofErr w:type="gramEnd"/>
      <w:r>
        <w:rPr>
          <w:rFonts w:hint="eastAsia"/>
        </w:rPr>
        <w:t>已广泛应用于水文、农业、气象、生态、环境、地质等领域。</w:t>
      </w:r>
    </w:p>
    <w:p w:rsidR="00866954" w:rsidRDefault="00397377">
      <w:pPr>
        <w:pStyle w:val="1"/>
        <w:spacing w:before="312" w:after="312"/>
      </w:pPr>
      <w:bookmarkStart w:id="5" w:name="_Toc64713269"/>
      <w:bookmarkStart w:id="6" w:name="_Toc534381561"/>
      <w:r>
        <w:rPr>
          <w:rFonts w:hint="eastAsia"/>
        </w:rPr>
        <w:t>规范性引用文件</w:t>
      </w:r>
      <w:bookmarkEnd w:id="5"/>
      <w:bookmarkEnd w:id="6"/>
    </w:p>
    <w:p w:rsidR="00866954" w:rsidRDefault="00397377">
      <w:pPr>
        <w:ind w:firstLine="420"/>
      </w:pPr>
      <w:r>
        <w:rPr>
          <w:rFonts w:hint="eastAsia"/>
        </w:rPr>
        <w:t>下列文件对于本标准的应用是必不可少的。凡是注明日期的引用文件，仅注明日期的版本适用于本标准。凡是不注明日期的引用文件，其最新版本（包括所有的修改单）适用于本标准。</w:t>
      </w:r>
    </w:p>
    <w:p w:rsidR="00866954" w:rsidRDefault="00397377">
      <w:pPr>
        <w:ind w:firstLine="420"/>
      </w:pPr>
      <w:r>
        <w:rPr>
          <w:rFonts w:hint="eastAsia"/>
        </w:rPr>
        <w:t xml:space="preserve">GB/T 19677-2005 </w:t>
      </w:r>
      <w:r>
        <w:rPr>
          <w:rFonts w:hint="eastAsia"/>
        </w:rPr>
        <w:t>水文仪器术语及符号</w:t>
      </w:r>
    </w:p>
    <w:p w:rsidR="00866954" w:rsidRDefault="00397377">
      <w:pPr>
        <w:ind w:firstLine="420"/>
      </w:pPr>
      <w:r>
        <w:rPr>
          <w:rFonts w:hint="eastAsia"/>
        </w:rPr>
        <w:t xml:space="preserve">GB/T 35230-2017 </w:t>
      </w:r>
      <w:r>
        <w:rPr>
          <w:rFonts w:hint="eastAsia"/>
        </w:rPr>
        <w:t>地面气象观测规范</w:t>
      </w:r>
      <w:r>
        <w:rPr>
          <w:rFonts w:hint="eastAsia"/>
        </w:rPr>
        <w:t xml:space="preserve"> </w:t>
      </w:r>
      <w:r>
        <w:rPr>
          <w:rFonts w:hint="eastAsia"/>
        </w:rPr>
        <w:t>蒸发</w:t>
      </w:r>
    </w:p>
    <w:p w:rsidR="00866954" w:rsidRDefault="00397377">
      <w:pPr>
        <w:ind w:firstLine="420"/>
      </w:pPr>
      <w:r>
        <w:rPr>
          <w:rFonts w:hint="eastAsia"/>
        </w:rPr>
        <w:t>G</w:t>
      </w:r>
      <w:r>
        <w:t>B</w:t>
      </w:r>
      <w:r>
        <w:rPr>
          <w:rFonts w:hint="eastAsia"/>
        </w:rPr>
        <w:t>/</w:t>
      </w:r>
      <w:r>
        <w:t xml:space="preserve">T </w:t>
      </w:r>
      <w:r>
        <w:rPr>
          <w:rFonts w:hint="eastAsia"/>
        </w:rPr>
        <w:t>28418-2012</w:t>
      </w:r>
      <w:r>
        <w:rPr>
          <w:rFonts w:hint="eastAsia"/>
        </w:rPr>
        <w:t>土壤水分（墒情）监测仪器基本技术条件</w:t>
      </w:r>
    </w:p>
    <w:p w:rsidR="00866954" w:rsidRDefault="00397377">
      <w:pPr>
        <w:ind w:firstLine="420"/>
      </w:pPr>
      <w:r>
        <w:rPr>
          <w:rFonts w:hint="eastAsia"/>
        </w:rPr>
        <w:t>G</w:t>
      </w:r>
      <w:r>
        <w:t xml:space="preserve">B/T 33705-2017 </w:t>
      </w:r>
      <w:r>
        <w:rPr>
          <w:rFonts w:hint="eastAsia"/>
        </w:rPr>
        <w:t>土壤水分观测频域反射法</w:t>
      </w:r>
    </w:p>
    <w:p w:rsidR="00866954" w:rsidRDefault="00397377">
      <w:pPr>
        <w:ind w:firstLine="420"/>
      </w:pPr>
      <w:r>
        <w:rPr>
          <w:rFonts w:hint="eastAsia"/>
        </w:rPr>
        <w:t xml:space="preserve">GB/T 20204-2006 </w:t>
      </w:r>
      <w:r>
        <w:rPr>
          <w:rFonts w:hint="eastAsia"/>
        </w:rPr>
        <w:t>水利水文自动化系统设备检验测试通用技术规范</w:t>
      </w:r>
    </w:p>
    <w:p w:rsidR="00866954" w:rsidRDefault="00397377">
      <w:pPr>
        <w:ind w:firstLine="420"/>
      </w:pPr>
      <w:r>
        <w:rPr>
          <w:rFonts w:hint="eastAsia"/>
        </w:rPr>
        <w:t xml:space="preserve">GB/T 27994-2011 </w:t>
      </w:r>
      <w:r>
        <w:rPr>
          <w:rFonts w:hint="eastAsia"/>
        </w:rPr>
        <w:t>水文自动测报系统设备通用技术条件</w:t>
      </w:r>
    </w:p>
    <w:p w:rsidR="00866954" w:rsidRDefault="00397377">
      <w:pPr>
        <w:ind w:firstLine="420"/>
      </w:pPr>
      <w:r>
        <w:rPr>
          <w:rFonts w:hint="eastAsia"/>
        </w:rPr>
        <w:t xml:space="preserve">GB/T 18522.5-2002 </w:t>
      </w:r>
      <w:r>
        <w:rPr>
          <w:rFonts w:hint="eastAsia"/>
        </w:rPr>
        <w:t>水文仪器通则　第</w:t>
      </w:r>
      <w:r>
        <w:rPr>
          <w:rFonts w:hint="eastAsia"/>
        </w:rPr>
        <w:t>5</w:t>
      </w:r>
      <w:r>
        <w:rPr>
          <w:rFonts w:hint="eastAsia"/>
        </w:rPr>
        <w:t>部分：工作条件影响及试验方法</w:t>
      </w:r>
    </w:p>
    <w:p w:rsidR="00866954" w:rsidRDefault="00397377">
      <w:pPr>
        <w:ind w:firstLine="420"/>
      </w:pPr>
      <w:r>
        <w:rPr>
          <w:rFonts w:hint="eastAsia"/>
        </w:rPr>
        <w:t xml:space="preserve">GB/T 20014.4-2013 </w:t>
      </w:r>
      <w:r>
        <w:rPr>
          <w:rFonts w:hint="eastAsia"/>
        </w:rPr>
        <w:t>良好农业规范　第</w:t>
      </w:r>
      <w:r>
        <w:rPr>
          <w:rFonts w:hint="eastAsia"/>
        </w:rPr>
        <w:t>4</w:t>
      </w:r>
      <w:r>
        <w:rPr>
          <w:rFonts w:hint="eastAsia"/>
        </w:rPr>
        <w:t>部分：大田作物控制点与符合性规范</w:t>
      </w:r>
    </w:p>
    <w:p w:rsidR="00866954" w:rsidRDefault="00397377">
      <w:pPr>
        <w:ind w:firstLine="420"/>
      </w:pPr>
      <w:r>
        <w:rPr>
          <w:rFonts w:hint="eastAsia"/>
        </w:rPr>
        <w:t xml:space="preserve">SL 247-2012 </w:t>
      </w:r>
      <w:r>
        <w:rPr>
          <w:rFonts w:hint="eastAsia"/>
        </w:rPr>
        <w:t>水文资料整编规范</w:t>
      </w:r>
    </w:p>
    <w:p w:rsidR="00866954" w:rsidRDefault="00397377">
      <w:pPr>
        <w:ind w:firstLine="420"/>
      </w:pPr>
      <w:r>
        <w:rPr>
          <w:rFonts w:hint="eastAsia"/>
        </w:rPr>
        <w:t xml:space="preserve">SL 196-2015 </w:t>
      </w:r>
      <w:r>
        <w:rPr>
          <w:rFonts w:hint="eastAsia"/>
        </w:rPr>
        <w:t>水文调查规范</w:t>
      </w:r>
    </w:p>
    <w:p w:rsidR="00866954" w:rsidRDefault="00397377">
      <w:pPr>
        <w:ind w:firstLine="420"/>
      </w:pPr>
      <w:r>
        <w:rPr>
          <w:rFonts w:hint="eastAsia"/>
        </w:rPr>
        <w:t xml:space="preserve">SL 183-2005 </w:t>
      </w:r>
      <w:r>
        <w:rPr>
          <w:rFonts w:hint="eastAsia"/>
        </w:rPr>
        <w:t>地下水监测规范</w:t>
      </w:r>
    </w:p>
    <w:p w:rsidR="00866954" w:rsidRDefault="00397377">
      <w:pPr>
        <w:ind w:firstLine="420"/>
      </w:pPr>
      <w:r>
        <w:rPr>
          <w:rFonts w:hint="eastAsia"/>
        </w:rPr>
        <w:t xml:space="preserve">SL 759-2018 </w:t>
      </w:r>
      <w:r>
        <w:rPr>
          <w:rFonts w:hint="eastAsia"/>
        </w:rPr>
        <w:t>径流实验观测规范</w:t>
      </w:r>
    </w:p>
    <w:p w:rsidR="00866954" w:rsidRDefault="00397377">
      <w:pPr>
        <w:ind w:firstLine="420"/>
      </w:pPr>
      <w:r>
        <w:rPr>
          <w:rFonts w:hint="eastAsia"/>
        </w:rPr>
        <w:t>SL</w:t>
      </w:r>
      <w:r>
        <w:t xml:space="preserve"> 21</w:t>
      </w:r>
      <w:r>
        <w:rPr>
          <w:rFonts w:hint="eastAsia"/>
        </w:rPr>
        <w:t>-2015</w:t>
      </w:r>
      <w:r>
        <w:rPr>
          <w:rFonts w:hint="eastAsia"/>
        </w:rPr>
        <w:t>降水</w:t>
      </w:r>
      <w:r>
        <w:t>量观测规范</w:t>
      </w:r>
    </w:p>
    <w:p w:rsidR="00866954" w:rsidRDefault="00397377">
      <w:pPr>
        <w:ind w:firstLine="420"/>
      </w:pPr>
      <w:r>
        <w:rPr>
          <w:rFonts w:hint="eastAsia"/>
        </w:rPr>
        <w:t>S</w:t>
      </w:r>
      <w:r>
        <w:t xml:space="preserve">L </w:t>
      </w:r>
      <w:r>
        <w:rPr>
          <w:rFonts w:hint="eastAsia"/>
        </w:rPr>
        <w:t>364-2015</w:t>
      </w:r>
      <w:r>
        <w:rPr>
          <w:rFonts w:hint="eastAsia"/>
        </w:rPr>
        <w:t>土壤墒情监测规范</w:t>
      </w:r>
    </w:p>
    <w:p w:rsidR="00866954" w:rsidRDefault="00397377">
      <w:pPr>
        <w:ind w:firstLine="420"/>
      </w:pPr>
      <w:r>
        <w:rPr>
          <w:rFonts w:hint="eastAsia"/>
        </w:rPr>
        <w:t xml:space="preserve">SL </w:t>
      </w:r>
      <w:r>
        <w:t>630</w:t>
      </w:r>
      <w:r>
        <w:rPr>
          <w:rFonts w:hint="eastAsia"/>
        </w:rPr>
        <w:t>-201</w:t>
      </w:r>
      <w:r>
        <w:t xml:space="preserve">3 </w:t>
      </w:r>
      <w:r>
        <w:rPr>
          <w:rFonts w:hint="eastAsia"/>
        </w:rPr>
        <w:t>水面</w:t>
      </w:r>
      <w:r>
        <w:t>蒸发观测规范</w:t>
      </w:r>
    </w:p>
    <w:p w:rsidR="00866954" w:rsidRDefault="00397377">
      <w:pPr>
        <w:ind w:firstLine="420"/>
      </w:pPr>
      <w:r>
        <w:rPr>
          <w:rFonts w:hint="eastAsia"/>
        </w:rPr>
        <w:t xml:space="preserve">QX/T 320- 2016 </w:t>
      </w:r>
      <w:r>
        <w:rPr>
          <w:rFonts w:hint="eastAsia"/>
        </w:rPr>
        <w:t>称重式降水测量仪</w:t>
      </w:r>
    </w:p>
    <w:p w:rsidR="00866954" w:rsidRDefault="00397377">
      <w:pPr>
        <w:pStyle w:val="1"/>
        <w:spacing w:before="312" w:after="312"/>
      </w:pPr>
      <w:bookmarkStart w:id="7" w:name="_Toc534381562"/>
      <w:bookmarkStart w:id="8" w:name="_Toc64713270"/>
      <w:bookmarkEnd w:id="7"/>
      <w:r>
        <w:rPr>
          <w:rFonts w:hint="eastAsia"/>
        </w:rPr>
        <w:t>术语</w:t>
      </w:r>
      <w:bookmarkEnd w:id="8"/>
    </w:p>
    <w:p w:rsidR="00866954" w:rsidRDefault="00397377">
      <w:pPr>
        <w:ind w:firstLine="420"/>
      </w:pPr>
      <w:r>
        <w:rPr>
          <w:rFonts w:hint="eastAsia"/>
        </w:rPr>
        <w:t>G</w:t>
      </w:r>
      <w:r>
        <w:t>B</w:t>
      </w:r>
      <w:r>
        <w:rPr>
          <w:rFonts w:hint="eastAsia"/>
        </w:rPr>
        <w:t>/</w:t>
      </w:r>
      <w:r>
        <w:t xml:space="preserve">T </w:t>
      </w:r>
      <w:r>
        <w:rPr>
          <w:rFonts w:hint="eastAsia"/>
        </w:rPr>
        <w:t>28418-2012</w:t>
      </w:r>
      <w:r>
        <w:rPr>
          <w:rFonts w:hint="eastAsia"/>
        </w:rPr>
        <w:t>、</w:t>
      </w:r>
      <w:r>
        <w:rPr>
          <w:rFonts w:hint="eastAsia"/>
        </w:rPr>
        <w:t>G</w:t>
      </w:r>
      <w:r>
        <w:t>B/T 33705-2017</w:t>
      </w:r>
      <w:r>
        <w:rPr>
          <w:rFonts w:hint="eastAsia"/>
        </w:rPr>
        <w:t>、</w:t>
      </w:r>
      <w:r>
        <w:t>SL 759-2018</w:t>
      </w:r>
      <w:r>
        <w:rPr>
          <w:rFonts w:hint="eastAsia"/>
        </w:rPr>
        <w:t>等标准所界定的以及下列术语和定义适用于本标准。</w:t>
      </w:r>
    </w:p>
    <w:p w:rsidR="00866954" w:rsidRDefault="00397377">
      <w:pPr>
        <w:ind w:firstLineChars="0" w:firstLine="0"/>
        <w:rPr>
          <w:b/>
          <w:bCs/>
        </w:rPr>
      </w:pPr>
      <w:r>
        <w:rPr>
          <w:rFonts w:hint="eastAsia"/>
          <w:b/>
          <w:bCs/>
        </w:rPr>
        <w:t>3.1</w:t>
      </w:r>
    </w:p>
    <w:p w:rsidR="00866954" w:rsidRDefault="00397377">
      <w:pPr>
        <w:ind w:firstLine="422"/>
        <w:rPr>
          <w:b/>
          <w:bCs/>
        </w:rPr>
      </w:pPr>
      <w:r>
        <w:rPr>
          <w:b/>
          <w:bCs/>
        </w:rPr>
        <w:t>蒸散发</w:t>
      </w:r>
      <w:r>
        <w:rPr>
          <w:b/>
          <w:bCs/>
        </w:rPr>
        <w:t xml:space="preserve"> </w:t>
      </w:r>
      <w:proofErr w:type="spellStart"/>
      <w:r>
        <w:rPr>
          <w:b/>
          <w:bCs/>
        </w:rPr>
        <w:t>Evapotranspiration</w:t>
      </w:r>
      <w:proofErr w:type="spellEnd"/>
    </w:p>
    <w:p w:rsidR="00866954" w:rsidRDefault="00397377">
      <w:pPr>
        <w:ind w:firstLine="420"/>
      </w:pPr>
      <w:r>
        <w:rPr>
          <w:rFonts w:hint="eastAsia"/>
        </w:rPr>
        <w:t>土壤水在一定时段内，通过</w:t>
      </w:r>
      <w:r>
        <w:t>植物</w:t>
      </w:r>
      <w:proofErr w:type="gramStart"/>
      <w:r>
        <w:t>蒸腾</w:t>
      </w:r>
      <w:r>
        <w:rPr>
          <w:rFonts w:hint="eastAsia"/>
        </w:rPr>
        <w:t>与</w:t>
      </w:r>
      <w:r>
        <w:t>棵间</w:t>
      </w:r>
      <w:proofErr w:type="gramEnd"/>
      <w:r>
        <w:t>土壤蒸发</w:t>
      </w:r>
      <w:r>
        <w:rPr>
          <w:rFonts w:hint="eastAsia"/>
        </w:rPr>
        <w:t>的总量</w:t>
      </w:r>
      <w:r>
        <w:t>。</w:t>
      </w:r>
    </w:p>
    <w:p w:rsidR="00866954" w:rsidRDefault="00397377">
      <w:pPr>
        <w:ind w:firstLineChars="0" w:firstLine="0"/>
        <w:rPr>
          <w:b/>
        </w:rPr>
      </w:pPr>
      <w:r>
        <w:rPr>
          <w:rFonts w:hint="eastAsia"/>
          <w:b/>
        </w:rPr>
        <w:t>3.2</w:t>
      </w:r>
    </w:p>
    <w:p w:rsidR="00866954" w:rsidRDefault="00397377">
      <w:pPr>
        <w:ind w:firstLine="422"/>
        <w:rPr>
          <w:b/>
        </w:rPr>
      </w:pPr>
      <w:r>
        <w:rPr>
          <w:rFonts w:ascii="宋体" w:hAnsi="宋体"/>
          <w:b/>
        </w:rPr>
        <w:t>潜水蒸发</w:t>
      </w:r>
      <w:r>
        <w:rPr>
          <w:b/>
        </w:rPr>
        <w:t>Evaporation from groundwater</w:t>
      </w:r>
    </w:p>
    <w:p w:rsidR="00866954" w:rsidRDefault="00397377">
      <w:pPr>
        <w:ind w:firstLine="420"/>
      </w:pPr>
      <w:r>
        <w:rPr>
          <w:rFonts w:ascii="宋体" w:hAnsi="宋体" w:hint="eastAsia"/>
        </w:rPr>
        <w:t>地表以下可以直接接受大气降水和地表水补给的水体</w:t>
      </w:r>
      <w:r>
        <w:rPr>
          <w:rFonts w:ascii="宋体" w:hAnsi="宋体"/>
        </w:rPr>
        <w:t>蒸发，</w:t>
      </w:r>
      <w:r>
        <w:rPr>
          <w:rFonts w:ascii="宋体" w:hAnsi="宋体" w:hint="eastAsia"/>
        </w:rPr>
        <w:t>浅层地下水借</w:t>
      </w:r>
      <w:r>
        <w:rPr>
          <w:rFonts w:ascii="宋体" w:hAnsi="宋体"/>
        </w:rPr>
        <w:t>土壤毛管的作用，一部分以土壤蒸发的方式进入大气；另一部分通过植物散发</w:t>
      </w:r>
      <w:r>
        <w:rPr>
          <w:rFonts w:hint="eastAsia"/>
        </w:rPr>
        <w:t>。</w:t>
      </w:r>
    </w:p>
    <w:p w:rsidR="00866954" w:rsidRDefault="00866954">
      <w:pPr>
        <w:ind w:firstLine="420"/>
      </w:pPr>
    </w:p>
    <w:p w:rsidR="00866954" w:rsidRDefault="00866954">
      <w:pPr>
        <w:ind w:firstLine="420"/>
      </w:pPr>
    </w:p>
    <w:p w:rsidR="00866954" w:rsidRDefault="00397377">
      <w:pPr>
        <w:ind w:firstLineChars="0" w:firstLine="0"/>
        <w:rPr>
          <w:b/>
          <w:bCs/>
        </w:rPr>
      </w:pPr>
      <w:r>
        <w:rPr>
          <w:rFonts w:hint="eastAsia"/>
          <w:b/>
          <w:bCs/>
        </w:rPr>
        <w:lastRenderedPageBreak/>
        <w:t>3.3</w:t>
      </w:r>
    </w:p>
    <w:p w:rsidR="00866954" w:rsidRDefault="00397377">
      <w:pPr>
        <w:ind w:firstLine="422"/>
        <w:rPr>
          <w:b/>
          <w:bCs/>
        </w:rPr>
      </w:pPr>
      <w:r>
        <w:rPr>
          <w:rFonts w:hint="eastAsia"/>
          <w:b/>
          <w:bCs/>
        </w:rPr>
        <w:t>土壤水</w:t>
      </w:r>
      <w:r>
        <w:rPr>
          <w:rFonts w:hint="eastAsia"/>
          <w:b/>
          <w:bCs/>
        </w:rPr>
        <w:t xml:space="preserve"> </w:t>
      </w:r>
      <w:proofErr w:type="spellStart"/>
      <w:r>
        <w:rPr>
          <w:b/>
          <w:bCs/>
        </w:rPr>
        <w:t>S</w:t>
      </w:r>
      <w:r>
        <w:rPr>
          <w:rFonts w:hint="eastAsia"/>
          <w:b/>
          <w:bCs/>
        </w:rPr>
        <w:t>oilmoisture</w:t>
      </w:r>
      <w:proofErr w:type="spellEnd"/>
    </w:p>
    <w:p w:rsidR="00866954" w:rsidRDefault="00397377">
      <w:pPr>
        <w:ind w:firstLine="420"/>
      </w:pPr>
      <w:r>
        <w:rPr>
          <w:rFonts w:hint="eastAsia"/>
        </w:rPr>
        <w:t>田间土壤含水量及其对应的作物水分状态。</w:t>
      </w:r>
    </w:p>
    <w:p w:rsidR="00866954" w:rsidRDefault="00397377">
      <w:pPr>
        <w:ind w:firstLineChars="0" w:firstLine="0"/>
      </w:pPr>
      <w:r>
        <w:rPr>
          <w:b/>
        </w:rPr>
        <w:t>3.</w:t>
      </w:r>
      <w:r>
        <w:rPr>
          <w:rFonts w:hint="eastAsia"/>
          <w:b/>
        </w:rPr>
        <w:t>4</w:t>
      </w:r>
      <w:r>
        <w:tab/>
      </w:r>
    </w:p>
    <w:p w:rsidR="00866954" w:rsidRDefault="00397377">
      <w:pPr>
        <w:ind w:firstLine="422"/>
        <w:rPr>
          <w:rFonts w:ascii="宋体" w:hAnsi="宋体"/>
          <w:b/>
        </w:rPr>
      </w:pPr>
      <w:proofErr w:type="gramStart"/>
      <w:r>
        <w:rPr>
          <w:rFonts w:ascii="宋体" w:hAnsi="宋体" w:hint="eastAsia"/>
          <w:b/>
        </w:rPr>
        <w:t>蒸渗仪</w:t>
      </w:r>
      <w:proofErr w:type="gramEnd"/>
      <w:r>
        <w:rPr>
          <w:rFonts w:ascii="宋体" w:hAnsi="宋体" w:hint="eastAsia"/>
          <w:b/>
        </w:rPr>
        <w:t xml:space="preserve"> </w:t>
      </w:r>
      <w:proofErr w:type="spellStart"/>
      <w:r>
        <w:rPr>
          <w:rFonts w:hint="eastAsia"/>
          <w:b/>
        </w:rPr>
        <w:t>Lysimeter</w:t>
      </w:r>
      <w:proofErr w:type="spellEnd"/>
    </w:p>
    <w:p w:rsidR="00866954" w:rsidRDefault="00397377">
      <w:pPr>
        <w:ind w:firstLine="420"/>
      </w:pPr>
      <w:r>
        <w:rPr>
          <w:rFonts w:hint="eastAsia"/>
        </w:rPr>
        <w:t>研究水文循环中的蒸散发、潜水蒸发、下渗、地表径流和地下径流等过程而设置的装置。</w:t>
      </w:r>
    </w:p>
    <w:p w:rsidR="00866954" w:rsidRDefault="00397377">
      <w:pPr>
        <w:ind w:firstLineChars="0" w:firstLine="0"/>
      </w:pPr>
      <w:r>
        <w:rPr>
          <w:b/>
        </w:rPr>
        <w:t>3.5</w:t>
      </w:r>
      <w:r>
        <w:tab/>
      </w:r>
    </w:p>
    <w:p w:rsidR="00866954" w:rsidRDefault="00397377">
      <w:pPr>
        <w:ind w:firstLine="422"/>
        <w:rPr>
          <w:rFonts w:ascii="宋体" w:hAnsi="宋体"/>
          <w:b/>
        </w:rPr>
      </w:pPr>
      <w:r>
        <w:rPr>
          <w:rFonts w:hint="eastAsia"/>
          <w:b/>
        </w:rPr>
        <w:t>称重</w:t>
      </w:r>
      <w:proofErr w:type="gramStart"/>
      <w:r>
        <w:rPr>
          <w:rFonts w:hint="eastAsia"/>
          <w:b/>
        </w:rPr>
        <w:t>式</w:t>
      </w:r>
      <w:r>
        <w:rPr>
          <w:rFonts w:ascii="宋体" w:hAnsi="宋体" w:hint="eastAsia"/>
          <w:b/>
        </w:rPr>
        <w:t>蒸渗仪</w:t>
      </w:r>
      <w:proofErr w:type="gramEnd"/>
      <w:r>
        <w:rPr>
          <w:rFonts w:ascii="宋体" w:hAnsi="宋体" w:hint="eastAsia"/>
          <w:b/>
        </w:rPr>
        <w:t xml:space="preserve"> </w:t>
      </w:r>
      <w:r>
        <w:rPr>
          <w:b/>
        </w:rPr>
        <w:t xml:space="preserve">Weighing </w:t>
      </w:r>
      <w:proofErr w:type="spellStart"/>
      <w:r>
        <w:rPr>
          <w:b/>
        </w:rPr>
        <w:t>lysimeter</w:t>
      </w:r>
      <w:proofErr w:type="spellEnd"/>
    </w:p>
    <w:p w:rsidR="00866954" w:rsidRDefault="00397377">
      <w:pPr>
        <w:ind w:firstLine="420"/>
      </w:pPr>
      <w:r>
        <w:rPr>
          <w:rFonts w:hint="eastAsia"/>
        </w:rPr>
        <w:t>用称重手段测定和研究水文循环和农田水转化中的蒸散发、潜水蒸发、下渗、地表径流、土壤水变化和水质运移等过程而设置的装置。</w:t>
      </w:r>
    </w:p>
    <w:p w:rsidR="00866954" w:rsidRDefault="00397377">
      <w:pPr>
        <w:ind w:firstLineChars="0" w:firstLine="0"/>
      </w:pPr>
      <w:r>
        <w:rPr>
          <w:b/>
        </w:rPr>
        <w:t>3.6</w:t>
      </w:r>
      <w:r>
        <w:tab/>
      </w:r>
    </w:p>
    <w:p w:rsidR="00866954" w:rsidRDefault="00397377">
      <w:pPr>
        <w:ind w:firstLine="422"/>
        <w:rPr>
          <w:rFonts w:ascii="宋体" w:hAnsi="宋体"/>
          <w:b/>
        </w:rPr>
      </w:pPr>
      <w:r>
        <w:rPr>
          <w:rFonts w:hint="eastAsia"/>
          <w:b/>
        </w:rPr>
        <w:t>非称重</w:t>
      </w:r>
      <w:proofErr w:type="gramStart"/>
      <w:r>
        <w:rPr>
          <w:rFonts w:hint="eastAsia"/>
          <w:b/>
        </w:rPr>
        <w:t>式</w:t>
      </w:r>
      <w:r>
        <w:rPr>
          <w:rFonts w:ascii="宋体" w:hAnsi="宋体" w:hint="eastAsia"/>
          <w:b/>
        </w:rPr>
        <w:t>蒸渗仪</w:t>
      </w:r>
      <w:proofErr w:type="gramEnd"/>
      <w:r>
        <w:rPr>
          <w:rFonts w:ascii="宋体" w:hAnsi="宋体" w:hint="eastAsia"/>
          <w:b/>
        </w:rPr>
        <w:t xml:space="preserve"> </w:t>
      </w:r>
      <w:r>
        <w:rPr>
          <w:b/>
        </w:rPr>
        <w:t xml:space="preserve">Non-weighing </w:t>
      </w:r>
      <w:proofErr w:type="spellStart"/>
      <w:r>
        <w:rPr>
          <w:b/>
        </w:rPr>
        <w:t>lysimeter</w:t>
      </w:r>
      <w:proofErr w:type="spellEnd"/>
    </w:p>
    <w:p w:rsidR="00866954" w:rsidRDefault="00397377">
      <w:pPr>
        <w:ind w:firstLine="420"/>
      </w:pPr>
      <w:r>
        <w:rPr>
          <w:rFonts w:hint="eastAsia"/>
        </w:rPr>
        <w:t>利用马里奥特水平衡原理测定和研究水文循环和农田水转化中的潜水蒸发、地表径流、下渗、土壤水变化和水质运移等过程而设置的装置。</w:t>
      </w:r>
    </w:p>
    <w:p w:rsidR="00866954" w:rsidRDefault="00397377">
      <w:pPr>
        <w:ind w:firstLineChars="0" w:firstLine="0"/>
        <w:rPr>
          <w:b/>
        </w:rPr>
      </w:pPr>
      <w:r>
        <w:rPr>
          <w:b/>
        </w:rPr>
        <w:t>3.7</w:t>
      </w:r>
      <w:r>
        <w:rPr>
          <w:b/>
        </w:rPr>
        <w:tab/>
      </w:r>
    </w:p>
    <w:p w:rsidR="00866954" w:rsidRDefault="00397377">
      <w:pPr>
        <w:ind w:firstLine="422"/>
        <w:rPr>
          <w:b/>
        </w:rPr>
      </w:pPr>
      <w:r>
        <w:rPr>
          <w:rFonts w:hint="eastAsia"/>
          <w:b/>
        </w:rPr>
        <w:t>马氏瓶</w:t>
      </w:r>
      <w:r>
        <w:rPr>
          <w:rFonts w:hint="eastAsia"/>
          <w:b/>
        </w:rPr>
        <w:t xml:space="preserve"> </w:t>
      </w:r>
      <w:r>
        <w:rPr>
          <w:b/>
        </w:rPr>
        <w:t>Markov bottle</w:t>
      </w:r>
    </w:p>
    <w:p w:rsidR="00866954" w:rsidRDefault="00397377">
      <w:pPr>
        <w:ind w:firstLine="420"/>
      </w:pPr>
      <w:proofErr w:type="gramStart"/>
      <w:r>
        <w:rPr>
          <w:rFonts w:hint="eastAsia"/>
        </w:rPr>
        <w:t>蒸渗仪</w:t>
      </w:r>
      <w:proofErr w:type="gramEnd"/>
      <w:r>
        <w:rPr>
          <w:rFonts w:hint="eastAsia"/>
        </w:rPr>
        <w:t>的组成部分，一种既能控制水位又能自动连续补水的计量装置，广泛应用于地下水均衡场的地中</w:t>
      </w:r>
      <w:proofErr w:type="gramStart"/>
      <w:r>
        <w:rPr>
          <w:rFonts w:hint="eastAsia"/>
        </w:rPr>
        <w:t>蒸渗仪</w:t>
      </w:r>
      <w:proofErr w:type="gramEnd"/>
      <w:r>
        <w:rPr>
          <w:rFonts w:hint="eastAsia"/>
        </w:rPr>
        <w:t>和实验室的供水量测系统中。</w:t>
      </w:r>
    </w:p>
    <w:p w:rsidR="00866954" w:rsidRDefault="00397377">
      <w:pPr>
        <w:ind w:firstLineChars="0" w:firstLine="0"/>
        <w:rPr>
          <w:b/>
        </w:rPr>
      </w:pPr>
      <w:r>
        <w:rPr>
          <w:b/>
        </w:rPr>
        <w:t>3.</w:t>
      </w:r>
      <w:r>
        <w:rPr>
          <w:rFonts w:hint="eastAsia"/>
          <w:b/>
        </w:rPr>
        <w:t>8</w:t>
      </w:r>
      <w:r>
        <w:rPr>
          <w:b/>
        </w:rPr>
        <w:tab/>
      </w:r>
    </w:p>
    <w:p w:rsidR="00866954" w:rsidRDefault="00397377">
      <w:pPr>
        <w:ind w:firstLine="422"/>
        <w:rPr>
          <w:b/>
        </w:rPr>
      </w:pPr>
      <w:r>
        <w:rPr>
          <w:rFonts w:hint="eastAsia"/>
          <w:b/>
        </w:rPr>
        <w:t>水平衡器</w:t>
      </w:r>
      <w:r>
        <w:rPr>
          <w:rFonts w:hint="eastAsia"/>
          <w:b/>
        </w:rPr>
        <w:t xml:space="preserve"> </w:t>
      </w:r>
      <w:r>
        <w:rPr>
          <w:b/>
        </w:rPr>
        <w:t>Water level equalizer</w:t>
      </w:r>
    </w:p>
    <w:p w:rsidR="00866954" w:rsidRDefault="00397377">
      <w:pPr>
        <w:ind w:firstLine="420"/>
      </w:pPr>
      <w:proofErr w:type="gramStart"/>
      <w:r>
        <w:rPr>
          <w:rFonts w:hint="eastAsia"/>
        </w:rPr>
        <w:t>蒸渗仪</w:t>
      </w:r>
      <w:proofErr w:type="gramEnd"/>
      <w:r>
        <w:rPr>
          <w:rFonts w:hint="eastAsia"/>
        </w:rPr>
        <w:t>水位控制及水平衡连通装置。</w:t>
      </w:r>
    </w:p>
    <w:p w:rsidR="00866954" w:rsidRDefault="00397377">
      <w:pPr>
        <w:ind w:firstLineChars="0" w:firstLine="0"/>
      </w:pPr>
      <w:r>
        <w:rPr>
          <w:b/>
        </w:rPr>
        <w:t>3.</w:t>
      </w:r>
      <w:r>
        <w:rPr>
          <w:rFonts w:hint="eastAsia"/>
          <w:b/>
        </w:rPr>
        <w:t>9</w:t>
      </w:r>
      <w:r>
        <w:tab/>
      </w:r>
    </w:p>
    <w:p w:rsidR="00866954" w:rsidRDefault="00397377">
      <w:pPr>
        <w:ind w:firstLine="422"/>
        <w:rPr>
          <w:rFonts w:ascii="宋体" w:hAnsi="宋体"/>
          <w:b/>
          <w:highlight w:val="yellow"/>
        </w:rPr>
      </w:pPr>
      <w:r>
        <w:rPr>
          <w:rFonts w:ascii="宋体" w:hAnsi="宋体" w:hint="eastAsia"/>
          <w:b/>
        </w:rPr>
        <w:t xml:space="preserve">罐体 </w:t>
      </w:r>
      <w:r>
        <w:rPr>
          <w:b/>
        </w:rPr>
        <w:t>Soil container</w:t>
      </w:r>
    </w:p>
    <w:p w:rsidR="00866954" w:rsidRDefault="00397377">
      <w:pPr>
        <w:ind w:firstLine="420"/>
      </w:pPr>
      <w:r>
        <w:rPr>
          <w:rFonts w:hint="eastAsia"/>
        </w:rPr>
        <w:t>底部封闭，用于内装土体的圆柱体或长方体容器，也称作盛土器。</w:t>
      </w:r>
    </w:p>
    <w:p w:rsidR="00866954" w:rsidRDefault="00397377">
      <w:pPr>
        <w:ind w:firstLineChars="0" w:firstLine="0"/>
      </w:pPr>
      <w:r>
        <w:rPr>
          <w:b/>
        </w:rPr>
        <w:t>3.</w:t>
      </w:r>
      <w:r>
        <w:rPr>
          <w:rFonts w:hint="eastAsia"/>
          <w:b/>
        </w:rPr>
        <w:t>10</w:t>
      </w:r>
      <w:r>
        <w:tab/>
      </w:r>
    </w:p>
    <w:p w:rsidR="00866954" w:rsidRDefault="00397377">
      <w:pPr>
        <w:ind w:firstLine="422"/>
        <w:rPr>
          <w:rFonts w:ascii="宋体" w:hAnsi="宋体"/>
          <w:b/>
        </w:rPr>
      </w:pPr>
      <w:r>
        <w:rPr>
          <w:rFonts w:ascii="宋体" w:hAnsi="宋体" w:hint="eastAsia"/>
          <w:b/>
        </w:rPr>
        <w:t xml:space="preserve">测筒 </w:t>
      </w:r>
      <w:r>
        <w:rPr>
          <w:b/>
        </w:rPr>
        <w:t>Measuring vessel</w:t>
      </w:r>
    </w:p>
    <w:p w:rsidR="00866954" w:rsidRDefault="00397377">
      <w:pPr>
        <w:ind w:firstLine="420"/>
      </w:pPr>
      <w:r>
        <w:rPr>
          <w:rFonts w:hint="eastAsia"/>
        </w:rPr>
        <w:t>配套有土体水量进出计量装置和土体含水量变化测量装置的罐体。</w:t>
      </w:r>
    </w:p>
    <w:p w:rsidR="00866954" w:rsidRDefault="00397377">
      <w:pPr>
        <w:pStyle w:val="1"/>
        <w:keepNext w:val="0"/>
        <w:keepLines w:val="0"/>
        <w:spacing w:before="312" w:after="312"/>
      </w:pPr>
      <w:bookmarkStart w:id="9" w:name="_Toc64713271"/>
      <w:r>
        <w:rPr>
          <w:rFonts w:hint="eastAsia"/>
        </w:rPr>
        <w:t>总则</w:t>
      </w:r>
      <w:bookmarkStart w:id="10" w:name="_Toc38637642"/>
      <w:bookmarkStart w:id="11" w:name="_Toc38285408"/>
      <w:bookmarkEnd w:id="9"/>
    </w:p>
    <w:p w:rsidR="00866954" w:rsidRDefault="00397377">
      <w:pPr>
        <w:pStyle w:val="2"/>
        <w:keepNext w:val="0"/>
        <w:keepLines w:val="0"/>
        <w:spacing w:before="156" w:after="156"/>
        <w:rPr>
          <w:rFonts w:eastAsia="宋体"/>
          <w:b w:val="0"/>
        </w:rPr>
      </w:pPr>
      <w:bookmarkStart w:id="12" w:name="_Toc64713272"/>
      <w:bookmarkStart w:id="13" w:name="_Toc48310281"/>
      <w:proofErr w:type="gramStart"/>
      <w:r>
        <w:rPr>
          <w:rFonts w:eastAsia="宋体"/>
          <w:b w:val="0"/>
        </w:rPr>
        <w:t>蒸渗仪</w:t>
      </w:r>
      <w:proofErr w:type="gramEnd"/>
      <w:r>
        <w:rPr>
          <w:rFonts w:eastAsia="宋体"/>
          <w:b w:val="0"/>
        </w:rPr>
        <w:t>是测量水文循环</w:t>
      </w:r>
      <w:r>
        <w:rPr>
          <w:rFonts w:eastAsia="宋体" w:hint="eastAsia"/>
          <w:b w:val="0"/>
        </w:rPr>
        <w:t>和地下水</w:t>
      </w:r>
      <w:r>
        <w:rPr>
          <w:rFonts w:eastAsia="宋体" w:hint="eastAsia"/>
          <w:b w:val="0"/>
        </w:rPr>
        <w:t>-</w:t>
      </w:r>
      <w:r>
        <w:rPr>
          <w:rFonts w:eastAsia="宋体"/>
          <w:b w:val="0"/>
        </w:rPr>
        <w:t>土壤</w:t>
      </w:r>
      <w:r>
        <w:rPr>
          <w:rFonts w:eastAsia="宋体" w:hint="eastAsia"/>
          <w:b w:val="0"/>
        </w:rPr>
        <w:t>-</w:t>
      </w:r>
      <w:r>
        <w:rPr>
          <w:rFonts w:eastAsia="宋体"/>
          <w:b w:val="0"/>
        </w:rPr>
        <w:t>植物</w:t>
      </w:r>
      <w:r>
        <w:rPr>
          <w:rFonts w:eastAsia="宋体" w:hint="eastAsia"/>
          <w:b w:val="0"/>
        </w:rPr>
        <w:t>-</w:t>
      </w:r>
      <w:r>
        <w:rPr>
          <w:rFonts w:eastAsia="宋体"/>
          <w:b w:val="0"/>
        </w:rPr>
        <w:t>大气连续体</w:t>
      </w:r>
      <w:r>
        <w:rPr>
          <w:rFonts w:eastAsia="宋体" w:hint="eastAsia"/>
          <w:b w:val="0"/>
        </w:rPr>
        <w:t>（</w:t>
      </w:r>
      <w:r>
        <w:rPr>
          <w:rFonts w:eastAsia="宋体" w:hint="eastAsia"/>
          <w:b w:val="0"/>
        </w:rPr>
        <w:t>G</w:t>
      </w:r>
      <w:r>
        <w:rPr>
          <w:rFonts w:eastAsia="宋体"/>
          <w:b w:val="0"/>
        </w:rPr>
        <w:t>SPAC</w:t>
      </w:r>
      <w:r>
        <w:rPr>
          <w:rFonts w:eastAsia="宋体" w:hint="eastAsia"/>
          <w:b w:val="0"/>
        </w:rPr>
        <w:t>）水平衡要素的</w:t>
      </w:r>
      <w:r>
        <w:rPr>
          <w:rFonts w:eastAsia="宋体"/>
          <w:b w:val="0"/>
        </w:rPr>
        <w:t>标准仪器之一，广泛应用于水文、气象、</w:t>
      </w:r>
      <w:r>
        <w:rPr>
          <w:rFonts w:eastAsia="宋体" w:hint="eastAsia"/>
          <w:b w:val="0"/>
        </w:rPr>
        <w:t>生态、</w:t>
      </w:r>
      <w:r>
        <w:rPr>
          <w:rFonts w:eastAsia="宋体"/>
          <w:b w:val="0"/>
        </w:rPr>
        <w:t>环境、地质等领域</w:t>
      </w:r>
      <w:r>
        <w:rPr>
          <w:rFonts w:eastAsia="宋体" w:hint="eastAsia"/>
          <w:b w:val="0"/>
        </w:rPr>
        <w:t>。</w:t>
      </w:r>
      <w:r>
        <w:rPr>
          <w:rFonts w:eastAsia="宋体"/>
          <w:b w:val="0"/>
        </w:rPr>
        <w:t>为统一</w:t>
      </w:r>
      <w:proofErr w:type="gramStart"/>
      <w:r>
        <w:rPr>
          <w:rFonts w:eastAsia="宋体"/>
          <w:b w:val="0"/>
        </w:rPr>
        <w:t>蒸渗仪</w:t>
      </w:r>
      <w:proofErr w:type="gramEnd"/>
      <w:r>
        <w:rPr>
          <w:rFonts w:eastAsia="宋体"/>
          <w:b w:val="0"/>
        </w:rPr>
        <w:t>实验观测的技术要求，</w:t>
      </w:r>
      <w:proofErr w:type="gramStart"/>
      <w:r>
        <w:rPr>
          <w:rFonts w:eastAsia="宋体"/>
          <w:b w:val="0"/>
        </w:rPr>
        <w:t>明确蒸渗仪</w:t>
      </w:r>
      <w:proofErr w:type="gramEnd"/>
      <w:r>
        <w:rPr>
          <w:rFonts w:eastAsia="宋体"/>
          <w:b w:val="0"/>
        </w:rPr>
        <w:t>实验观测的工作内容，制定本标准。</w:t>
      </w:r>
      <w:bookmarkEnd w:id="10"/>
      <w:bookmarkEnd w:id="11"/>
      <w:bookmarkEnd w:id="12"/>
      <w:bookmarkEnd w:id="13"/>
    </w:p>
    <w:p w:rsidR="00866954" w:rsidRDefault="00397377">
      <w:pPr>
        <w:pStyle w:val="2"/>
        <w:keepNext w:val="0"/>
        <w:keepLines w:val="0"/>
        <w:spacing w:before="156" w:after="156"/>
        <w:rPr>
          <w:rFonts w:eastAsia="宋体"/>
          <w:b w:val="0"/>
        </w:rPr>
      </w:pPr>
      <w:bookmarkStart w:id="14" w:name="_Toc48310282"/>
      <w:bookmarkStart w:id="15" w:name="_Toc38637643"/>
      <w:bookmarkStart w:id="16" w:name="_Toc64713273"/>
      <w:bookmarkStart w:id="17" w:name="_Toc38285409"/>
      <w:r>
        <w:rPr>
          <w:rFonts w:eastAsia="宋体" w:hint="eastAsia"/>
          <w:b w:val="0"/>
        </w:rPr>
        <w:t>本标准规范的</w:t>
      </w:r>
      <w:proofErr w:type="gramStart"/>
      <w:r>
        <w:rPr>
          <w:rFonts w:eastAsia="宋体" w:hint="eastAsia"/>
          <w:b w:val="0"/>
        </w:rPr>
        <w:t>蒸渗仪法</w:t>
      </w:r>
      <w:proofErr w:type="gramEnd"/>
      <w:r>
        <w:rPr>
          <w:rFonts w:eastAsia="宋体"/>
          <w:b w:val="0"/>
        </w:rPr>
        <w:t>实验观测</w:t>
      </w:r>
      <w:r>
        <w:rPr>
          <w:rFonts w:eastAsia="宋体" w:hint="eastAsia"/>
          <w:b w:val="0"/>
        </w:rPr>
        <w:t>要素</w:t>
      </w:r>
      <w:r>
        <w:rPr>
          <w:rFonts w:eastAsia="宋体"/>
          <w:b w:val="0"/>
        </w:rPr>
        <w:t>包括蒸散发</w:t>
      </w:r>
      <w:r>
        <w:rPr>
          <w:rFonts w:eastAsia="宋体" w:hint="eastAsia"/>
          <w:b w:val="0"/>
        </w:rPr>
        <w:t>（</w:t>
      </w:r>
      <w:r>
        <w:rPr>
          <w:rFonts w:eastAsia="宋体" w:hint="eastAsia"/>
          <w:b w:val="0"/>
          <w:i/>
        </w:rPr>
        <w:t>E</w:t>
      </w:r>
      <w:r>
        <w:rPr>
          <w:rFonts w:eastAsia="宋体"/>
          <w:b w:val="0"/>
          <w:i/>
        </w:rPr>
        <w:t>T</w:t>
      </w:r>
      <w:r>
        <w:rPr>
          <w:rFonts w:eastAsia="宋体" w:hint="eastAsia"/>
          <w:b w:val="0"/>
        </w:rPr>
        <w:t>）</w:t>
      </w:r>
      <w:r>
        <w:rPr>
          <w:rFonts w:eastAsia="宋体"/>
          <w:b w:val="0"/>
        </w:rPr>
        <w:t>、潜水蒸发</w:t>
      </w:r>
      <w:r>
        <w:rPr>
          <w:rFonts w:eastAsia="宋体" w:hint="eastAsia"/>
          <w:b w:val="0"/>
        </w:rPr>
        <w:t>(</w:t>
      </w:r>
      <w:proofErr w:type="spellStart"/>
      <w:r>
        <w:rPr>
          <w:rFonts w:eastAsia="宋体"/>
          <w:b w:val="0"/>
          <w:i/>
        </w:rPr>
        <w:t>Eg</w:t>
      </w:r>
      <w:proofErr w:type="spellEnd"/>
      <w:r>
        <w:rPr>
          <w:rFonts w:eastAsia="宋体"/>
          <w:b w:val="0"/>
        </w:rPr>
        <w:t>)</w:t>
      </w:r>
      <w:r>
        <w:rPr>
          <w:rFonts w:eastAsia="宋体"/>
          <w:b w:val="0"/>
        </w:rPr>
        <w:t>和土壤水</w:t>
      </w:r>
      <w:r>
        <w:rPr>
          <w:rFonts w:eastAsia="宋体" w:hint="eastAsia"/>
          <w:b w:val="0"/>
        </w:rPr>
        <w:t>(</w:t>
      </w:r>
      <w:r>
        <w:rPr>
          <w:rFonts w:eastAsia="宋体"/>
          <w:b w:val="0"/>
          <w:i/>
        </w:rPr>
        <w:t>SM</w:t>
      </w:r>
      <w:r>
        <w:rPr>
          <w:rFonts w:eastAsia="宋体"/>
          <w:b w:val="0"/>
        </w:rPr>
        <w:t>)</w:t>
      </w:r>
      <w:r>
        <w:rPr>
          <w:rFonts w:eastAsia="宋体"/>
          <w:b w:val="0"/>
        </w:rPr>
        <w:t>，</w:t>
      </w:r>
      <w:r>
        <w:rPr>
          <w:rFonts w:eastAsia="宋体" w:hint="eastAsia"/>
          <w:b w:val="0"/>
        </w:rPr>
        <w:t>蒸散发量和潜水蒸发量单位以</w:t>
      </w:r>
      <w:r>
        <w:rPr>
          <w:rFonts w:eastAsia="宋体" w:hint="eastAsia"/>
          <w:b w:val="0"/>
        </w:rPr>
        <w:t>mm</w:t>
      </w:r>
      <w:r>
        <w:rPr>
          <w:rFonts w:eastAsia="宋体" w:hint="eastAsia"/>
          <w:b w:val="0"/>
        </w:rPr>
        <w:t>表示</w:t>
      </w:r>
      <w:r>
        <w:rPr>
          <w:rFonts w:eastAsia="宋体"/>
          <w:b w:val="0"/>
        </w:rPr>
        <w:t>。</w:t>
      </w:r>
      <w:bookmarkEnd w:id="14"/>
      <w:bookmarkEnd w:id="15"/>
      <w:bookmarkEnd w:id="16"/>
      <w:bookmarkEnd w:id="17"/>
    </w:p>
    <w:p w:rsidR="00866954" w:rsidRDefault="00397377">
      <w:pPr>
        <w:pStyle w:val="2"/>
        <w:keepNext w:val="0"/>
        <w:keepLines w:val="0"/>
        <w:spacing w:before="156" w:after="156"/>
        <w:rPr>
          <w:rFonts w:eastAsia="宋体"/>
          <w:b w:val="0"/>
        </w:rPr>
      </w:pPr>
      <w:bookmarkStart w:id="18" w:name="_Toc64713274"/>
      <w:bookmarkStart w:id="19" w:name="_Toc38637644"/>
      <w:bookmarkStart w:id="20" w:name="_Toc48310283"/>
      <w:r>
        <w:rPr>
          <w:rFonts w:eastAsia="宋体" w:hint="eastAsia"/>
          <w:b w:val="0"/>
        </w:rPr>
        <w:t>实验观测时间采用北京时间，记录起止时间应</w:t>
      </w:r>
      <w:proofErr w:type="gramStart"/>
      <w:r>
        <w:rPr>
          <w:rFonts w:eastAsia="宋体" w:hint="eastAsia"/>
          <w:b w:val="0"/>
        </w:rPr>
        <w:t>记至分</w:t>
      </w:r>
      <w:proofErr w:type="gramEnd"/>
      <w:r>
        <w:rPr>
          <w:rFonts w:eastAsia="宋体" w:hint="eastAsia"/>
          <w:b w:val="0"/>
        </w:rPr>
        <w:t>。</w:t>
      </w:r>
      <w:bookmarkEnd w:id="18"/>
      <w:bookmarkEnd w:id="19"/>
      <w:bookmarkEnd w:id="20"/>
    </w:p>
    <w:p w:rsidR="00866954" w:rsidRDefault="00397377">
      <w:pPr>
        <w:pStyle w:val="2"/>
        <w:spacing w:before="156" w:after="156"/>
        <w:rPr>
          <w:rFonts w:eastAsia="宋体"/>
          <w:b w:val="0"/>
        </w:rPr>
      </w:pPr>
      <w:bookmarkStart w:id="21" w:name="_Toc64713275"/>
      <w:r>
        <w:rPr>
          <w:rFonts w:eastAsia="宋体" w:hint="eastAsia"/>
          <w:b w:val="0"/>
        </w:rPr>
        <w:t>开展实验观测前，要根据实验任务和要求编制实验任务书，写明实验设备、观测要素、观测方法、实施方案和成果要求。</w:t>
      </w:r>
      <w:bookmarkEnd w:id="21"/>
    </w:p>
    <w:p w:rsidR="00866954" w:rsidRDefault="00397377">
      <w:pPr>
        <w:pStyle w:val="2"/>
        <w:keepNext w:val="0"/>
        <w:keepLines w:val="0"/>
        <w:spacing w:before="156" w:after="156"/>
        <w:rPr>
          <w:rFonts w:eastAsia="宋体"/>
          <w:b w:val="0"/>
        </w:rPr>
      </w:pPr>
      <w:bookmarkStart w:id="22" w:name="_Toc48310284"/>
      <w:bookmarkStart w:id="23" w:name="_Toc64713276"/>
      <w:bookmarkStart w:id="24" w:name="_Toc38285410"/>
      <w:bookmarkStart w:id="25" w:name="_Toc38637645"/>
      <w:r>
        <w:rPr>
          <w:rFonts w:eastAsia="宋体" w:hint="eastAsia"/>
          <w:b w:val="0"/>
        </w:rPr>
        <w:t>实验观测资料应及时整编。对存疑的观测结果应保留原始记录，并做出必要的分析说明。</w:t>
      </w:r>
      <w:bookmarkEnd w:id="22"/>
      <w:bookmarkEnd w:id="23"/>
      <w:bookmarkEnd w:id="24"/>
      <w:bookmarkEnd w:id="25"/>
    </w:p>
    <w:p w:rsidR="00866954" w:rsidRDefault="00397377">
      <w:pPr>
        <w:pStyle w:val="2"/>
        <w:keepNext w:val="0"/>
        <w:keepLines w:val="0"/>
        <w:spacing w:before="156" w:after="156"/>
        <w:rPr>
          <w:rFonts w:eastAsia="宋体"/>
          <w:b w:val="0"/>
        </w:rPr>
      </w:pPr>
      <w:bookmarkStart w:id="26" w:name="_Toc38637646"/>
      <w:bookmarkStart w:id="27" w:name="_Toc64713277"/>
      <w:bookmarkStart w:id="28" w:name="_Toc48310285"/>
      <w:bookmarkStart w:id="29" w:name="_Toc38285411"/>
      <w:r>
        <w:rPr>
          <w:rFonts w:eastAsia="宋体" w:hint="eastAsia"/>
          <w:b w:val="0"/>
        </w:rPr>
        <w:t>实验观测资料应独立、完整刊布成册。</w:t>
      </w:r>
      <w:bookmarkEnd w:id="26"/>
      <w:bookmarkEnd w:id="27"/>
      <w:bookmarkEnd w:id="28"/>
      <w:bookmarkEnd w:id="29"/>
    </w:p>
    <w:p w:rsidR="00866954" w:rsidRDefault="00397377">
      <w:pPr>
        <w:pStyle w:val="2"/>
        <w:keepNext w:val="0"/>
        <w:keepLines w:val="0"/>
        <w:spacing w:before="156" w:after="156"/>
        <w:rPr>
          <w:rFonts w:eastAsia="宋体"/>
          <w:b w:val="0"/>
        </w:rPr>
      </w:pPr>
      <w:bookmarkStart w:id="30" w:name="_Toc64713278"/>
      <w:bookmarkStart w:id="31" w:name="_Toc48310286"/>
      <w:bookmarkStart w:id="32" w:name="_Toc38285412"/>
      <w:bookmarkStart w:id="33" w:name="_Toc38637647"/>
      <w:r>
        <w:rPr>
          <w:rFonts w:eastAsia="宋体" w:hint="eastAsia"/>
          <w:b w:val="0"/>
        </w:rPr>
        <w:lastRenderedPageBreak/>
        <w:t>实验观测资料除应符合本标准规定外，尚应符合国家现行有关标准的规定。</w:t>
      </w:r>
      <w:bookmarkEnd w:id="30"/>
      <w:bookmarkEnd w:id="31"/>
      <w:bookmarkEnd w:id="32"/>
      <w:bookmarkEnd w:id="33"/>
    </w:p>
    <w:p w:rsidR="00866954" w:rsidRDefault="00397377">
      <w:pPr>
        <w:pStyle w:val="1"/>
        <w:keepNext w:val="0"/>
        <w:keepLines w:val="0"/>
        <w:spacing w:before="312" w:after="312"/>
      </w:pPr>
      <w:bookmarkStart w:id="34" w:name="_Toc64713279"/>
      <w:r>
        <w:rPr>
          <w:rFonts w:hint="eastAsia"/>
        </w:rPr>
        <w:t>实验场地</w:t>
      </w:r>
      <w:r>
        <w:t>与仪器</w:t>
      </w:r>
      <w:r>
        <w:rPr>
          <w:rFonts w:hint="eastAsia"/>
        </w:rPr>
        <w:t>设备</w:t>
      </w:r>
      <w:bookmarkEnd w:id="34"/>
    </w:p>
    <w:p w:rsidR="00866954" w:rsidRDefault="00397377">
      <w:pPr>
        <w:pStyle w:val="2"/>
        <w:keepNext w:val="0"/>
        <w:keepLines w:val="0"/>
        <w:spacing w:before="156" w:after="156"/>
        <w:rPr>
          <w:b w:val="0"/>
        </w:rPr>
      </w:pPr>
      <w:bookmarkStart w:id="35" w:name="_Toc64713280"/>
      <w:r>
        <w:rPr>
          <w:rFonts w:hint="eastAsia"/>
          <w:b w:val="0"/>
        </w:rPr>
        <w:t>实验场地选择与布设</w:t>
      </w:r>
      <w:bookmarkEnd w:id="35"/>
    </w:p>
    <w:p w:rsidR="00866954" w:rsidRDefault="00397377">
      <w:pPr>
        <w:pStyle w:val="3"/>
        <w:ind w:firstLineChars="0"/>
        <w:rPr>
          <w:b w:val="0"/>
        </w:rPr>
      </w:pPr>
      <w:r>
        <w:rPr>
          <w:rFonts w:hint="eastAsia"/>
          <w:b w:val="0"/>
        </w:rPr>
        <w:t>实验场地应尽可能避免人为干扰，应以完成实验目的为前提，充分了解自然地理环境，保障仪器使用的长期稳定。</w:t>
      </w:r>
    </w:p>
    <w:p w:rsidR="00866954" w:rsidRDefault="00397377">
      <w:pPr>
        <w:pStyle w:val="3"/>
        <w:ind w:firstLineChars="0"/>
        <w:rPr>
          <w:b w:val="0"/>
        </w:rPr>
      </w:pPr>
      <w:r>
        <w:rPr>
          <w:rFonts w:hint="eastAsia"/>
          <w:b w:val="0"/>
        </w:rPr>
        <w:t>实验场地环境应符合下列规定：</w:t>
      </w:r>
    </w:p>
    <w:p w:rsidR="00866954" w:rsidRDefault="00397377">
      <w:pPr>
        <w:pStyle w:val="afd"/>
        <w:numPr>
          <w:ilvl w:val="0"/>
          <w:numId w:val="2"/>
        </w:numPr>
        <w:ind w:firstLineChars="0"/>
      </w:pPr>
      <w:r>
        <w:rPr>
          <w:rFonts w:hint="eastAsia"/>
        </w:rPr>
        <w:t>地下水位的下降受到水平排泄或附近抽水影响，均会影响实验观测结果准确度，因此，实验场地应尽可能平坦、空旷、不受突变地形影响，场地周围避免布设任何抽水设施；</w:t>
      </w:r>
    </w:p>
    <w:p w:rsidR="00866954" w:rsidRDefault="00397377">
      <w:pPr>
        <w:pStyle w:val="afd"/>
        <w:numPr>
          <w:ilvl w:val="0"/>
          <w:numId w:val="2"/>
        </w:numPr>
        <w:ind w:firstLineChars="0"/>
      </w:pPr>
      <w:r>
        <w:rPr>
          <w:rFonts w:hint="eastAsia"/>
        </w:rPr>
        <w:t>实验场地应完全避开建筑物、树木等障碍物以及洪水的影响，且外在干扰对水资源转化和</w:t>
      </w:r>
      <w:proofErr w:type="gramStart"/>
      <w:r>
        <w:rPr>
          <w:rFonts w:hint="eastAsia"/>
        </w:rPr>
        <w:t>蓄变</w:t>
      </w:r>
      <w:proofErr w:type="gramEnd"/>
      <w:r>
        <w:rPr>
          <w:rFonts w:hint="eastAsia"/>
        </w:rPr>
        <w:t>过程影响可忽略区域；</w:t>
      </w:r>
    </w:p>
    <w:p w:rsidR="00866954" w:rsidRDefault="00397377">
      <w:pPr>
        <w:pStyle w:val="afd"/>
        <w:numPr>
          <w:ilvl w:val="0"/>
          <w:numId w:val="2"/>
        </w:numPr>
        <w:ind w:firstLineChars="0"/>
      </w:pPr>
      <w:r>
        <w:rPr>
          <w:rFonts w:hint="eastAsia"/>
        </w:rPr>
        <w:t>原有观测场地如受各种建设影响已经不符合要求时，应重新选择；</w:t>
      </w:r>
    </w:p>
    <w:p w:rsidR="00866954" w:rsidRDefault="00397377">
      <w:pPr>
        <w:pStyle w:val="afd"/>
        <w:numPr>
          <w:ilvl w:val="0"/>
          <w:numId w:val="2"/>
        </w:numPr>
        <w:ind w:firstLineChars="0"/>
      </w:pPr>
      <w:r>
        <w:rPr>
          <w:rFonts w:hint="eastAsia"/>
        </w:rPr>
        <w:t>为保护实验场地不被破坏，应设置警示标语，减少人为破坏；始终保持实验场内平整。</w:t>
      </w:r>
    </w:p>
    <w:p w:rsidR="00866954" w:rsidRDefault="00397377">
      <w:pPr>
        <w:pStyle w:val="2"/>
        <w:spacing w:before="156" w:after="156"/>
        <w:rPr>
          <w:b w:val="0"/>
        </w:rPr>
      </w:pPr>
      <w:bookmarkStart w:id="36" w:name="_Toc64713281"/>
      <w:r>
        <w:rPr>
          <w:rFonts w:hint="eastAsia"/>
          <w:b w:val="0"/>
        </w:rPr>
        <w:t>观测仪器设备</w:t>
      </w:r>
      <w:bookmarkEnd w:id="36"/>
    </w:p>
    <w:p w:rsidR="00866954" w:rsidRDefault="00397377">
      <w:pPr>
        <w:pStyle w:val="3"/>
        <w:ind w:firstLineChars="0"/>
        <w:rPr>
          <w:b w:val="0"/>
        </w:rPr>
      </w:pPr>
      <w:proofErr w:type="gramStart"/>
      <w:r>
        <w:rPr>
          <w:rFonts w:hint="eastAsia"/>
          <w:b w:val="0"/>
        </w:rPr>
        <w:t>蒸渗仪</w:t>
      </w:r>
      <w:proofErr w:type="gramEnd"/>
      <w:r>
        <w:rPr>
          <w:rFonts w:hint="eastAsia"/>
          <w:b w:val="0"/>
        </w:rPr>
        <w:t>分为称重</w:t>
      </w:r>
      <w:proofErr w:type="gramStart"/>
      <w:r>
        <w:rPr>
          <w:rFonts w:hint="eastAsia"/>
          <w:b w:val="0"/>
        </w:rPr>
        <w:t>式蒸渗仪</w:t>
      </w:r>
      <w:proofErr w:type="gramEnd"/>
      <w:r>
        <w:rPr>
          <w:rFonts w:hint="eastAsia"/>
          <w:b w:val="0"/>
        </w:rPr>
        <w:t>与非称重</w:t>
      </w:r>
      <w:proofErr w:type="gramStart"/>
      <w:r>
        <w:rPr>
          <w:rFonts w:hint="eastAsia"/>
          <w:b w:val="0"/>
        </w:rPr>
        <w:t>式蒸渗仪</w:t>
      </w:r>
      <w:proofErr w:type="gramEnd"/>
      <w:r>
        <w:rPr>
          <w:rFonts w:hint="eastAsia"/>
          <w:b w:val="0"/>
        </w:rPr>
        <w:t>。</w:t>
      </w:r>
    </w:p>
    <w:p w:rsidR="00866954" w:rsidRDefault="00397377">
      <w:pPr>
        <w:pStyle w:val="3"/>
        <w:ind w:firstLineChars="0"/>
      </w:pPr>
      <w:r>
        <w:rPr>
          <w:rFonts w:hint="eastAsia"/>
          <w:b w:val="0"/>
        </w:rPr>
        <w:t>非称重</w:t>
      </w:r>
      <w:proofErr w:type="gramStart"/>
      <w:r>
        <w:rPr>
          <w:rFonts w:hint="eastAsia"/>
          <w:b w:val="0"/>
        </w:rPr>
        <w:t>式蒸渗仪</w:t>
      </w:r>
      <w:proofErr w:type="gramEnd"/>
      <w:r>
        <w:rPr>
          <w:rFonts w:hint="eastAsia"/>
          <w:b w:val="0"/>
        </w:rPr>
        <w:t>结构主要</w:t>
      </w:r>
      <w:proofErr w:type="gramStart"/>
      <w:r>
        <w:rPr>
          <w:rFonts w:hint="eastAsia"/>
          <w:b w:val="0"/>
        </w:rPr>
        <w:t>由蒸渗</w:t>
      </w:r>
      <w:proofErr w:type="gramEnd"/>
      <w:r>
        <w:rPr>
          <w:rFonts w:hint="eastAsia"/>
          <w:b w:val="0"/>
        </w:rPr>
        <w:t>系统、量测系统、给排水系统组成</w:t>
      </w:r>
      <w:r>
        <w:rPr>
          <w:rFonts w:hint="eastAsia"/>
        </w:rPr>
        <w:t>。</w:t>
      </w:r>
    </w:p>
    <w:p w:rsidR="00866954" w:rsidRDefault="00397377">
      <w:pPr>
        <w:pStyle w:val="3"/>
        <w:ind w:firstLineChars="0"/>
      </w:pPr>
      <w:r>
        <w:rPr>
          <w:rFonts w:hint="eastAsia"/>
          <w:b w:val="0"/>
        </w:rPr>
        <w:t>称重</w:t>
      </w:r>
      <w:proofErr w:type="gramStart"/>
      <w:r>
        <w:rPr>
          <w:rFonts w:hint="eastAsia"/>
          <w:b w:val="0"/>
        </w:rPr>
        <w:t>式蒸渗仪</w:t>
      </w:r>
      <w:proofErr w:type="gramEnd"/>
      <w:r>
        <w:rPr>
          <w:rFonts w:hint="eastAsia"/>
          <w:b w:val="0"/>
        </w:rPr>
        <w:t>结构主要</w:t>
      </w:r>
      <w:proofErr w:type="gramStart"/>
      <w:r>
        <w:rPr>
          <w:rFonts w:hint="eastAsia"/>
          <w:b w:val="0"/>
        </w:rPr>
        <w:t>由蒸渗</w:t>
      </w:r>
      <w:proofErr w:type="gramEnd"/>
      <w:r>
        <w:rPr>
          <w:rFonts w:hint="eastAsia"/>
          <w:b w:val="0"/>
        </w:rPr>
        <w:t>系统、称重系统、给排水系统、数据采集系统组成</w:t>
      </w:r>
      <w:r>
        <w:rPr>
          <w:rFonts w:hint="eastAsia"/>
        </w:rPr>
        <w:t>。</w:t>
      </w:r>
    </w:p>
    <w:p w:rsidR="00866954" w:rsidRDefault="00397377">
      <w:pPr>
        <w:pStyle w:val="3"/>
        <w:ind w:firstLineChars="0"/>
        <w:rPr>
          <w:b w:val="0"/>
        </w:rPr>
      </w:pPr>
      <w:r>
        <w:rPr>
          <w:rFonts w:hint="eastAsia"/>
          <w:b w:val="0"/>
        </w:rPr>
        <w:t>观测仪器设备应符合以下规定：</w:t>
      </w:r>
    </w:p>
    <w:p w:rsidR="00866954" w:rsidRDefault="00397377">
      <w:pPr>
        <w:pStyle w:val="afd"/>
        <w:numPr>
          <w:ilvl w:val="0"/>
          <w:numId w:val="3"/>
        </w:numPr>
        <w:ind w:firstLineChars="0"/>
      </w:pPr>
      <w:proofErr w:type="gramStart"/>
      <w:r>
        <w:rPr>
          <w:rFonts w:hint="eastAsia"/>
        </w:rPr>
        <w:t>蒸渗仪观</w:t>
      </w:r>
      <w:proofErr w:type="gramEnd"/>
      <w:r>
        <w:rPr>
          <w:rFonts w:hint="eastAsia"/>
        </w:rPr>
        <w:t>测设施、设备、控制仪器等宜安装在地面以下，确保仪器安置牢固、水平。</w:t>
      </w:r>
    </w:p>
    <w:p w:rsidR="00866954" w:rsidRDefault="00397377">
      <w:pPr>
        <w:pStyle w:val="afd"/>
        <w:numPr>
          <w:ilvl w:val="0"/>
          <w:numId w:val="3"/>
        </w:numPr>
        <w:ind w:firstLineChars="0"/>
      </w:pPr>
      <w:r>
        <w:rPr>
          <w:rFonts w:hint="eastAsia"/>
        </w:rPr>
        <w:t>测</w:t>
      </w:r>
      <w:proofErr w:type="gramStart"/>
      <w:r>
        <w:rPr>
          <w:rFonts w:hint="eastAsia"/>
        </w:rPr>
        <w:t>筒具有</w:t>
      </w:r>
      <w:proofErr w:type="gramEnd"/>
      <w:r>
        <w:t>密闭性，</w:t>
      </w:r>
      <w:r>
        <w:rPr>
          <w:rFonts w:hint="eastAsia"/>
        </w:rPr>
        <w:t>与周边土体无水平水量交换，底部可控制地下水位埋深。</w:t>
      </w:r>
    </w:p>
    <w:p w:rsidR="00866954" w:rsidRDefault="00397377">
      <w:pPr>
        <w:pStyle w:val="afd"/>
        <w:numPr>
          <w:ilvl w:val="0"/>
          <w:numId w:val="3"/>
        </w:numPr>
        <w:ind w:firstLineChars="0"/>
      </w:pPr>
      <w:r>
        <w:rPr>
          <w:rFonts w:hint="eastAsia"/>
        </w:rPr>
        <w:t>实验土壤应具有一定的区域代表性，植被种类应与代表性区域的主要植被种类一致，满足实验目的需求。</w:t>
      </w:r>
    </w:p>
    <w:p w:rsidR="00866954" w:rsidRDefault="00397377">
      <w:pPr>
        <w:pStyle w:val="afd"/>
        <w:numPr>
          <w:ilvl w:val="0"/>
          <w:numId w:val="3"/>
        </w:numPr>
        <w:ind w:firstLineChars="0"/>
      </w:pPr>
      <w:r>
        <w:rPr>
          <w:rFonts w:hint="eastAsia"/>
        </w:rPr>
        <w:t>定期清洗</w:t>
      </w:r>
      <w:proofErr w:type="gramStart"/>
      <w:r>
        <w:rPr>
          <w:rFonts w:hint="eastAsia"/>
        </w:rPr>
        <w:t>蒸渗仪</w:t>
      </w:r>
      <w:proofErr w:type="gramEnd"/>
      <w:r>
        <w:rPr>
          <w:rFonts w:hint="eastAsia"/>
        </w:rPr>
        <w:t>连通管。</w:t>
      </w:r>
    </w:p>
    <w:p w:rsidR="00866954" w:rsidRDefault="00397377">
      <w:pPr>
        <w:pStyle w:val="afd"/>
        <w:numPr>
          <w:ilvl w:val="0"/>
          <w:numId w:val="3"/>
        </w:numPr>
        <w:ind w:firstLineChars="0"/>
      </w:pPr>
      <w:r>
        <w:rPr>
          <w:rFonts w:hint="eastAsia"/>
        </w:rPr>
        <w:t>至少配备三组及以上不同土质、不同地下水埋深、不同面积的罐体，每组仪器安置相互不受影响。</w:t>
      </w:r>
    </w:p>
    <w:p w:rsidR="00866954" w:rsidRDefault="00397377">
      <w:pPr>
        <w:ind w:firstLineChars="0" w:firstLine="0"/>
        <w:jc w:val="center"/>
        <w:rPr>
          <w:rFonts w:eastAsia="黑体" w:cstheme="majorBidi"/>
          <w:b/>
          <w:szCs w:val="20"/>
        </w:rPr>
      </w:pPr>
      <w:r>
        <w:rPr>
          <w:rFonts w:hint="eastAsia"/>
          <w:b/>
          <w:bCs/>
          <w:noProof/>
        </w:rPr>
        <w:lastRenderedPageBreak/>
        <w:drawing>
          <wp:inline distT="0" distB="0" distL="0" distR="0">
            <wp:extent cx="2326640" cy="3291840"/>
            <wp:effectExtent l="12700" t="25400" r="10160"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2340569" cy="3311187"/>
                    </a:xfrm>
                    <a:prstGeom prst="rect">
                      <a:avLst/>
                    </a:prstGeom>
                    <a:ln>
                      <a:solidFill>
                        <a:schemeClr val="tx1"/>
                      </a:solidFill>
                    </a:ln>
                  </pic:spPr>
                </pic:pic>
              </a:graphicData>
            </a:graphic>
          </wp:inline>
        </w:drawing>
      </w:r>
    </w:p>
    <w:p w:rsidR="00866954" w:rsidRDefault="00397377">
      <w:pPr>
        <w:spacing w:line="240" w:lineRule="exact"/>
        <w:ind w:firstLineChars="0" w:firstLine="0"/>
        <w:jc w:val="center"/>
        <w:rPr>
          <w:rFonts w:eastAsia="黑体" w:cstheme="majorBidi"/>
          <w:b/>
          <w:szCs w:val="21"/>
        </w:rPr>
      </w:pPr>
      <w:r>
        <w:rPr>
          <w:rFonts w:eastAsia="黑体" w:cstheme="majorBidi" w:hint="eastAsia"/>
          <w:b/>
          <w:szCs w:val="21"/>
        </w:rPr>
        <w:t>图</w:t>
      </w:r>
      <w:r>
        <w:rPr>
          <w:rFonts w:eastAsia="黑体" w:cstheme="majorBidi" w:hint="eastAsia"/>
          <w:b/>
          <w:szCs w:val="21"/>
        </w:rPr>
        <w:t xml:space="preserve"> </w:t>
      </w:r>
      <w:r w:rsidR="002D4CC1">
        <w:rPr>
          <w:rFonts w:eastAsia="黑体" w:cstheme="majorBidi"/>
          <w:b/>
          <w:szCs w:val="21"/>
        </w:rPr>
        <w:fldChar w:fldCharType="begin"/>
      </w:r>
      <w:r>
        <w:rPr>
          <w:rFonts w:eastAsia="黑体" w:cstheme="majorBidi" w:hint="eastAsia"/>
          <w:b/>
          <w:szCs w:val="21"/>
        </w:rPr>
        <w:instrText>STYLEREF 1 \s</w:instrText>
      </w:r>
      <w:r w:rsidR="002D4CC1">
        <w:rPr>
          <w:rFonts w:eastAsia="黑体" w:cstheme="majorBidi"/>
          <w:b/>
          <w:szCs w:val="21"/>
        </w:rPr>
        <w:fldChar w:fldCharType="separate"/>
      </w:r>
      <w:r>
        <w:rPr>
          <w:rFonts w:eastAsia="黑体" w:cstheme="majorBidi"/>
          <w:b/>
          <w:szCs w:val="21"/>
        </w:rPr>
        <w:t>5</w:t>
      </w:r>
      <w:r w:rsidR="002D4CC1">
        <w:rPr>
          <w:rFonts w:eastAsia="黑体" w:cstheme="majorBidi"/>
          <w:b/>
          <w:szCs w:val="21"/>
        </w:rPr>
        <w:fldChar w:fldCharType="end"/>
      </w:r>
      <w:r>
        <w:rPr>
          <w:rFonts w:eastAsia="黑体" w:cstheme="majorBidi"/>
          <w:b/>
          <w:szCs w:val="21"/>
        </w:rPr>
        <w:noBreakHyphen/>
      </w:r>
      <w:r w:rsidR="002D4CC1">
        <w:rPr>
          <w:rFonts w:eastAsia="黑体" w:cstheme="majorBidi"/>
          <w:b/>
          <w:szCs w:val="21"/>
        </w:rPr>
        <w:fldChar w:fldCharType="begin"/>
      </w:r>
      <w:r>
        <w:rPr>
          <w:rFonts w:eastAsia="黑体" w:cstheme="majorBidi" w:hint="eastAsia"/>
          <w:b/>
          <w:szCs w:val="21"/>
        </w:rPr>
        <w:instrText xml:space="preserve">SEQ </w:instrText>
      </w:r>
      <w:r>
        <w:rPr>
          <w:rFonts w:eastAsia="黑体" w:cstheme="majorBidi" w:hint="eastAsia"/>
          <w:b/>
          <w:szCs w:val="21"/>
        </w:rPr>
        <w:instrText>图</w:instrText>
      </w:r>
      <w:r>
        <w:rPr>
          <w:rFonts w:eastAsia="黑体" w:cstheme="majorBidi" w:hint="eastAsia"/>
          <w:b/>
          <w:szCs w:val="21"/>
        </w:rPr>
        <w:instrText xml:space="preserve"> \* ARABIC \s 1</w:instrText>
      </w:r>
      <w:r w:rsidR="002D4CC1">
        <w:rPr>
          <w:rFonts w:eastAsia="黑体" w:cstheme="majorBidi"/>
          <w:b/>
          <w:szCs w:val="21"/>
        </w:rPr>
        <w:fldChar w:fldCharType="separate"/>
      </w:r>
      <w:r>
        <w:rPr>
          <w:rFonts w:eastAsia="黑体" w:cstheme="majorBidi"/>
          <w:b/>
          <w:szCs w:val="21"/>
        </w:rPr>
        <w:t>1</w:t>
      </w:r>
      <w:r w:rsidR="002D4CC1">
        <w:rPr>
          <w:rFonts w:eastAsia="黑体" w:cstheme="majorBidi"/>
          <w:b/>
          <w:szCs w:val="21"/>
        </w:rPr>
        <w:fldChar w:fldCharType="end"/>
      </w:r>
      <w:r>
        <w:rPr>
          <w:rFonts w:eastAsia="黑体" w:cstheme="majorBidi" w:hint="eastAsia"/>
          <w:b/>
          <w:szCs w:val="21"/>
        </w:rPr>
        <w:t>称重</w:t>
      </w:r>
      <w:proofErr w:type="gramStart"/>
      <w:r>
        <w:rPr>
          <w:rFonts w:eastAsia="黑体" w:cstheme="majorBidi" w:hint="eastAsia"/>
          <w:b/>
          <w:szCs w:val="21"/>
        </w:rPr>
        <w:t>式蒸渗仪</w:t>
      </w:r>
      <w:proofErr w:type="gramEnd"/>
      <w:r>
        <w:rPr>
          <w:rFonts w:eastAsia="黑体" w:cstheme="majorBidi" w:hint="eastAsia"/>
          <w:b/>
          <w:szCs w:val="21"/>
        </w:rPr>
        <w:t>结构图</w:t>
      </w:r>
    </w:p>
    <w:p w:rsidR="00866954" w:rsidRDefault="00397377">
      <w:pPr>
        <w:ind w:firstLineChars="0" w:firstLine="0"/>
        <w:jc w:val="center"/>
        <w:rPr>
          <w:rFonts w:eastAsia="黑体" w:cstheme="majorBidi"/>
          <w:b/>
          <w:szCs w:val="20"/>
          <w:highlight w:val="yellow"/>
        </w:rPr>
      </w:pPr>
      <w:r>
        <w:rPr>
          <w:rFonts w:eastAsia="黑体" w:cstheme="majorBidi"/>
          <w:b/>
          <w:noProof/>
          <w:szCs w:val="20"/>
        </w:rPr>
        <w:drawing>
          <wp:inline distT="0" distB="0" distL="0" distR="0">
            <wp:extent cx="4222115" cy="1799590"/>
            <wp:effectExtent l="19050" t="19050" r="26035"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22526" cy="1800000"/>
                    </a:xfrm>
                    <a:prstGeom prst="rect">
                      <a:avLst/>
                    </a:prstGeom>
                    <a:ln>
                      <a:solidFill>
                        <a:schemeClr val="tx1"/>
                      </a:solidFill>
                    </a:ln>
                  </pic:spPr>
                </pic:pic>
              </a:graphicData>
            </a:graphic>
          </wp:inline>
        </w:drawing>
      </w:r>
    </w:p>
    <w:p w:rsidR="00866954" w:rsidRDefault="00397377">
      <w:pPr>
        <w:spacing w:line="240" w:lineRule="exact"/>
        <w:ind w:firstLineChars="0" w:firstLine="0"/>
        <w:jc w:val="center"/>
        <w:rPr>
          <w:rFonts w:eastAsia="黑体"/>
          <w:b/>
          <w:bCs/>
        </w:rPr>
      </w:pPr>
      <w:r>
        <w:rPr>
          <w:rFonts w:eastAsia="黑体" w:cstheme="majorBidi" w:hint="eastAsia"/>
          <w:b/>
          <w:sz w:val="20"/>
          <w:szCs w:val="20"/>
        </w:rPr>
        <w:t>图</w:t>
      </w:r>
      <w:r>
        <w:rPr>
          <w:rFonts w:eastAsia="黑体" w:cstheme="majorBidi" w:hint="eastAsia"/>
          <w:b/>
          <w:sz w:val="20"/>
          <w:szCs w:val="20"/>
        </w:rPr>
        <w:t xml:space="preserve"> </w:t>
      </w:r>
      <w:r w:rsidR="002D4CC1">
        <w:rPr>
          <w:rFonts w:eastAsia="黑体" w:cstheme="majorBidi"/>
          <w:b/>
          <w:sz w:val="20"/>
          <w:szCs w:val="20"/>
        </w:rPr>
        <w:fldChar w:fldCharType="begin"/>
      </w:r>
      <w:r>
        <w:rPr>
          <w:rFonts w:eastAsia="黑体" w:cstheme="majorBidi" w:hint="eastAsia"/>
          <w:b/>
          <w:sz w:val="20"/>
          <w:szCs w:val="20"/>
        </w:rPr>
        <w:instrText>STYLEREF 1 \s</w:instrText>
      </w:r>
      <w:r w:rsidR="002D4CC1">
        <w:rPr>
          <w:rFonts w:eastAsia="黑体" w:cstheme="majorBidi"/>
          <w:b/>
          <w:sz w:val="20"/>
          <w:szCs w:val="20"/>
        </w:rPr>
        <w:fldChar w:fldCharType="separate"/>
      </w:r>
      <w:r>
        <w:rPr>
          <w:rFonts w:eastAsia="黑体" w:cstheme="majorBidi"/>
          <w:b/>
          <w:sz w:val="20"/>
          <w:szCs w:val="20"/>
        </w:rPr>
        <w:t>5</w:t>
      </w:r>
      <w:r w:rsidR="002D4CC1">
        <w:rPr>
          <w:rFonts w:eastAsia="黑体" w:cstheme="majorBidi"/>
          <w:b/>
          <w:sz w:val="20"/>
          <w:szCs w:val="20"/>
        </w:rPr>
        <w:fldChar w:fldCharType="end"/>
      </w:r>
      <w:r>
        <w:rPr>
          <w:rFonts w:eastAsia="黑体" w:cstheme="majorBidi"/>
          <w:b/>
          <w:sz w:val="20"/>
          <w:szCs w:val="20"/>
        </w:rPr>
        <w:noBreakHyphen/>
      </w:r>
      <w:r w:rsidR="002D4CC1">
        <w:rPr>
          <w:rFonts w:eastAsia="黑体" w:cstheme="majorBidi"/>
          <w:b/>
          <w:sz w:val="20"/>
          <w:szCs w:val="20"/>
        </w:rPr>
        <w:fldChar w:fldCharType="begin"/>
      </w:r>
      <w:r>
        <w:rPr>
          <w:rFonts w:eastAsia="黑体" w:cstheme="majorBidi" w:hint="eastAsia"/>
          <w:b/>
          <w:sz w:val="20"/>
          <w:szCs w:val="20"/>
        </w:rPr>
        <w:instrText xml:space="preserve">SEQ </w:instrText>
      </w:r>
      <w:r>
        <w:rPr>
          <w:rFonts w:eastAsia="黑体" w:cstheme="majorBidi" w:hint="eastAsia"/>
          <w:b/>
          <w:sz w:val="20"/>
          <w:szCs w:val="20"/>
        </w:rPr>
        <w:instrText>图</w:instrText>
      </w:r>
      <w:r>
        <w:rPr>
          <w:rFonts w:eastAsia="黑体" w:cstheme="majorBidi" w:hint="eastAsia"/>
          <w:b/>
          <w:sz w:val="20"/>
          <w:szCs w:val="20"/>
        </w:rPr>
        <w:instrText xml:space="preserve"> \* ARABIC \s 1</w:instrText>
      </w:r>
      <w:r w:rsidR="002D4CC1">
        <w:rPr>
          <w:rFonts w:eastAsia="黑体" w:cstheme="majorBidi"/>
          <w:b/>
          <w:sz w:val="20"/>
          <w:szCs w:val="20"/>
        </w:rPr>
        <w:fldChar w:fldCharType="separate"/>
      </w:r>
      <w:r>
        <w:rPr>
          <w:rFonts w:eastAsia="黑体" w:cstheme="majorBidi"/>
          <w:b/>
          <w:sz w:val="20"/>
          <w:szCs w:val="20"/>
        </w:rPr>
        <w:t>2</w:t>
      </w:r>
      <w:r w:rsidR="002D4CC1">
        <w:rPr>
          <w:rFonts w:eastAsia="黑体" w:cstheme="majorBidi"/>
          <w:b/>
          <w:sz w:val="20"/>
          <w:szCs w:val="20"/>
        </w:rPr>
        <w:fldChar w:fldCharType="end"/>
      </w:r>
      <w:r>
        <w:rPr>
          <w:rFonts w:eastAsia="黑体" w:hint="eastAsia"/>
          <w:b/>
          <w:bCs/>
        </w:rPr>
        <w:t>非称重</w:t>
      </w:r>
      <w:proofErr w:type="gramStart"/>
      <w:r>
        <w:rPr>
          <w:rFonts w:eastAsia="黑体" w:hint="eastAsia"/>
          <w:b/>
          <w:bCs/>
        </w:rPr>
        <w:t>式蒸渗仪</w:t>
      </w:r>
      <w:proofErr w:type="gramEnd"/>
      <w:r>
        <w:rPr>
          <w:rFonts w:eastAsia="黑体" w:hint="eastAsia"/>
          <w:b/>
          <w:bCs/>
        </w:rPr>
        <w:t>结构图</w:t>
      </w:r>
    </w:p>
    <w:p w:rsidR="00866954" w:rsidRDefault="00397377">
      <w:pPr>
        <w:pStyle w:val="1"/>
        <w:spacing w:before="312" w:after="312"/>
      </w:pPr>
      <w:bookmarkStart w:id="37" w:name="_Toc64713282"/>
      <w:r>
        <w:rPr>
          <w:rFonts w:hint="eastAsia"/>
        </w:rPr>
        <w:t>观测内容</w:t>
      </w:r>
      <w:bookmarkEnd w:id="37"/>
    </w:p>
    <w:p w:rsidR="00866954" w:rsidRDefault="00397377">
      <w:pPr>
        <w:pStyle w:val="2"/>
        <w:spacing w:before="156" w:after="156"/>
        <w:rPr>
          <w:b w:val="0"/>
        </w:rPr>
      </w:pPr>
      <w:bookmarkStart w:id="38" w:name="_Toc64713283"/>
      <w:r>
        <w:rPr>
          <w:rFonts w:hint="eastAsia"/>
          <w:b w:val="0"/>
        </w:rPr>
        <w:t>一般规定</w:t>
      </w:r>
      <w:bookmarkEnd w:id="38"/>
    </w:p>
    <w:p w:rsidR="00866954" w:rsidRDefault="00397377">
      <w:pPr>
        <w:pStyle w:val="3"/>
        <w:ind w:firstLineChars="0"/>
        <w:rPr>
          <w:b w:val="0"/>
        </w:rPr>
      </w:pPr>
      <w:r>
        <w:rPr>
          <w:rFonts w:hint="eastAsia"/>
          <w:b w:val="0"/>
        </w:rPr>
        <w:t>实验观测应以自动观测为主，并进行定期或不定期人工校测。</w:t>
      </w:r>
    </w:p>
    <w:p w:rsidR="00866954" w:rsidRDefault="00397377">
      <w:pPr>
        <w:pStyle w:val="3"/>
        <w:ind w:firstLineChars="0"/>
        <w:rPr>
          <w:b w:val="0"/>
        </w:rPr>
      </w:pPr>
      <w:r>
        <w:rPr>
          <w:rFonts w:hint="eastAsia"/>
          <w:b w:val="0"/>
        </w:rPr>
        <w:t>观测前要</w:t>
      </w:r>
      <w:r>
        <w:rPr>
          <w:b w:val="0"/>
        </w:rPr>
        <w:t>检查仪器设备是否</w:t>
      </w:r>
      <w:r>
        <w:rPr>
          <w:rFonts w:hint="eastAsia"/>
          <w:b w:val="0"/>
        </w:rPr>
        <w:t>正常</w:t>
      </w:r>
      <w:r>
        <w:rPr>
          <w:b w:val="0"/>
        </w:rPr>
        <w:t>运行，</w:t>
      </w:r>
      <w:r>
        <w:rPr>
          <w:rFonts w:hint="eastAsia"/>
          <w:b w:val="0"/>
        </w:rPr>
        <w:t>发现</w:t>
      </w:r>
      <w:r>
        <w:rPr>
          <w:b w:val="0"/>
        </w:rPr>
        <w:t>问题及时报修。</w:t>
      </w:r>
    </w:p>
    <w:p w:rsidR="00866954" w:rsidRDefault="00397377">
      <w:pPr>
        <w:pStyle w:val="3"/>
        <w:ind w:firstLineChars="0"/>
        <w:rPr>
          <w:b w:val="0"/>
        </w:rPr>
      </w:pPr>
      <w:r>
        <w:rPr>
          <w:rFonts w:hint="eastAsia"/>
          <w:b w:val="0"/>
        </w:rPr>
        <w:t>降水前应检查仪器运行是否正常，次降水过程结束后宜及时下载终端数据，并进行初步整理分析，</w:t>
      </w:r>
      <w:proofErr w:type="gramStart"/>
      <w:r>
        <w:rPr>
          <w:rFonts w:hint="eastAsia"/>
          <w:b w:val="0"/>
        </w:rPr>
        <w:t>判断自</w:t>
      </w:r>
      <w:proofErr w:type="gramEnd"/>
      <w:r>
        <w:rPr>
          <w:rFonts w:hint="eastAsia"/>
          <w:b w:val="0"/>
        </w:rPr>
        <w:t>记仪器记录数据是否正常。</w:t>
      </w:r>
    </w:p>
    <w:p w:rsidR="00866954" w:rsidRDefault="00397377">
      <w:pPr>
        <w:pStyle w:val="3"/>
        <w:ind w:firstLineChars="0"/>
        <w:rPr>
          <w:b w:val="0"/>
        </w:rPr>
      </w:pPr>
      <w:r>
        <w:rPr>
          <w:rFonts w:hint="eastAsia"/>
          <w:b w:val="0"/>
        </w:rPr>
        <w:t>自记仪器应定期检查维护和数据下载。</w:t>
      </w:r>
      <w:r>
        <w:rPr>
          <w:b w:val="0"/>
        </w:rPr>
        <w:tab/>
      </w:r>
    </w:p>
    <w:p w:rsidR="00866954" w:rsidRDefault="00397377">
      <w:pPr>
        <w:pStyle w:val="3"/>
        <w:ind w:firstLineChars="0"/>
        <w:rPr>
          <w:b w:val="0"/>
        </w:rPr>
      </w:pPr>
      <w:r>
        <w:rPr>
          <w:rFonts w:hint="eastAsia"/>
          <w:b w:val="0"/>
        </w:rPr>
        <w:t>根据实验任务可观测实验区域基础数据，主要包括降水、入渗、水面蒸发、地面气象、实验土</w:t>
      </w:r>
      <w:proofErr w:type="gramStart"/>
      <w:r>
        <w:rPr>
          <w:rFonts w:hint="eastAsia"/>
          <w:b w:val="0"/>
        </w:rPr>
        <w:t>体数据</w:t>
      </w:r>
      <w:proofErr w:type="gramEnd"/>
      <w:r>
        <w:rPr>
          <w:rFonts w:hint="eastAsia"/>
          <w:b w:val="0"/>
        </w:rPr>
        <w:t>等。实验区域的基础数据监测，主要通过以下方法和设施：</w:t>
      </w:r>
    </w:p>
    <w:p w:rsidR="00866954" w:rsidRDefault="00397377">
      <w:pPr>
        <w:pStyle w:val="afd"/>
        <w:numPr>
          <w:ilvl w:val="0"/>
          <w:numId w:val="4"/>
        </w:numPr>
        <w:ind w:firstLineChars="0"/>
      </w:pPr>
      <w:r>
        <w:rPr>
          <w:rFonts w:hint="eastAsia"/>
        </w:rPr>
        <w:t>降水：降水量观测点布设、降水量观测场地设置、降水量观测仪器设备</w:t>
      </w:r>
      <w:proofErr w:type="gramStart"/>
      <w:r>
        <w:rPr>
          <w:rFonts w:hint="eastAsia"/>
        </w:rPr>
        <w:t>安装按</w:t>
      </w:r>
      <w:proofErr w:type="gramEnd"/>
      <w:r>
        <w:rPr>
          <w:rFonts w:hint="eastAsia"/>
        </w:rPr>
        <w:t>SL21-2015</w:t>
      </w:r>
      <w:r>
        <w:rPr>
          <w:rFonts w:hint="eastAsia"/>
        </w:rPr>
        <w:t>的规定执行。</w:t>
      </w:r>
    </w:p>
    <w:p w:rsidR="00866954" w:rsidRDefault="00397377">
      <w:pPr>
        <w:pStyle w:val="afd"/>
        <w:numPr>
          <w:ilvl w:val="0"/>
          <w:numId w:val="4"/>
        </w:numPr>
        <w:ind w:firstLineChars="0"/>
      </w:pPr>
      <w:r>
        <w:rPr>
          <w:rFonts w:hint="eastAsia"/>
        </w:rPr>
        <w:t>蒸发：水面蒸发观测应符合</w:t>
      </w:r>
      <w:r>
        <w:rPr>
          <w:rFonts w:hint="eastAsia"/>
        </w:rPr>
        <w:t>S</w:t>
      </w:r>
      <w:r>
        <w:t>L 630</w:t>
      </w:r>
      <w:r>
        <w:rPr>
          <w:rFonts w:hint="eastAsia"/>
        </w:rPr>
        <w:t>-201</w:t>
      </w:r>
      <w:r>
        <w:t>3</w:t>
      </w:r>
      <w:r>
        <w:rPr>
          <w:rFonts w:hint="eastAsia"/>
        </w:rPr>
        <w:t>的规定执行。</w:t>
      </w:r>
    </w:p>
    <w:p w:rsidR="00866954" w:rsidRDefault="00397377">
      <w:pPr>
        <w:pStyle w:val="afd"/>
        <w:numPr>
          <w:ilvl w:val="0"/>
          <w:numId w:val="4"/>
        </w:numPr>
        <w:ind w:firstLineChars="0"/>
      </w:pPr>
      <w:r>
        <w:rPr>
          <w:rFonts w:hint="eastAsia"/>
        </w:rPr>
        <w:t>入渗：入渗采用</w:t>
      </w:r>
      <w:proofErr w:type="gramStart"/>
      <w:r>
        <w:rPr>
          <w:rFonts w:hint="eastAsia"/>
        </w:rPr>
        <w:t>蒸渗仪法</w:t>
      </w:r>
      <w:proofErr w:type="gramEnd"/>
      <w:r>
        <w:rPr>
          <w:rFonts w:hint="eastAsia"/>
        </w:rPr>
        <w:t>。观测需记录入渗起止时间、入渗量。</w:t>
      </w:r>
    </w:p>
    <w:p w:rsidR="00866954" w:rsidRDefault="00397377">
      <w:pPr>
        <w:pStyle w:val="afd"/>
        <w:numPr>
          <w:ilvl w:val="0"/>
          <w:numId w:val="4"/>
        </w:numPr>
        <w:ind w:firstLineChars="0"/>
      </w:pPr>
      <w:r>
        <w:rPr>
          <w:rFonts w:hint="eastAsia"/>
        </w:rPr>
        <w:lastRenderedPageBreak/>
        <w:t>地面气象数据观测应满足《地面气象观测规范》系列规范（</w:t>
      </w:r>
      <w:r>
        <w:rPr>
          <w:rFonts w:hint="eastAsia"/>
        </w:rPr>
        <w:t>2017</w:t>
      </w:r>
      <w:r>
        <w:rPr>
          <w:rFonts w:hint="eastAsia"/>
        </w:rPr>
        <w:t>）要求。</w:t>
      </w:r>
    </w:p>
    <w:p w:rsidR="00866954" w:rsidRDefault="00397377">
      <w:pPr>
        <w:pStyle w:val="afd"/>
        <w:numPr>
          <w:ilvl w:val="0"/>
          <w:numId w:val="4"/>
        </w:numPr>
        <w:ind w:firstLineChars="0"/>
      </w:pPr>
      <w:r>
        <w:rPr>
          <w:rFonts w:hint="eastAsia"/>
        </w:rPr>
        <w:t>实验土</w:t>
      </w:r>
      <w:proofErr w:type="gramStart"/>
      <w:r>
        <w:rPr>
          <w:rFonts w:hint="eastAsia"/>
        </w:rPr>
        <w:t>体数据</w:t>
      </w:r>
      <w:proofErr w:type="gramEnd"/>
      <w:r>
        <w:rPr>
          <w:rFonts w:hint="eastAsia"/>
        </w:rPr>
        <w:t>主要包括土壤体积含水率、地温、电导、水势等，采用</w:t>
      </w:r>
      <w:proofErr w:type="gramStart"/>
      <w:r>
        <w:rPr>
          <w:rFonts w:hint="eastAsia"/>
        </w:rPr>
        <w:t>蒸渗仪</w:t>
      </w:r>
      <w:proofErr w:type="gramEnd"/>
      <w:r>
        <w:rPr>
          <w:rFonts w:hint="eastAsia"/>
        </w:rPr>
        <w:t>自记观测。</w:t>
      </w:r>
    </w:p>
    <w:p w:rsidR="00866954" w:rsidRDefault="00397377">
      <w:pPr>
        <w:pStyle w:val="2"/>
        <w:spacing w:before="156" w:after="156"/>
        <w:rPr>
          <w:b w:val="0"/>
        </w:rPr>
      </w:pPr>
      <w:bookmarkStart w:id="39" w:name="_Toc64713284"/>
      <w:r>
        <w:rPr>
          <w:b w:val="0"/>
        </w:rPr>
        <w:t>蒸散发</w:t>
      </w:r>
      <w:r>
        <w:rPr>
          <w:rFonts w:hint="eastAsia"/>
          <w:b w:val="0"/>
        </w:rPr>
        <w:t>观测</w:t>
      </w:r>
      <w:bookmarkEnd w:id="39"/>
    </w:p>
    <w:p w:rsidR="00866954" w:rsidRDefault="00397377">
      <w:pPr>
        <w:pStyle w:val="3"/>
        <w:ind w:firstLineChars="0"/>
      </w:pPr>
      <w:r>
        <w:rPr>
          <w:rFonts w:hint="eastAsia"/>
          <w:b w:val="0"/>
        </w:rPr>
        <w:t>称重</w:t>
      </w:r>
      <w:proofErr w:type="gramStart"/>
      <w:r>
        <w:rPr>
          <w:rFonts w:hint="eastAsia"/>
          <w:b w:val="0"/>
        </w:rPr>
        <w:t>式蒸渗仪</w:t>
      </w:r>
      <w:proofErr w:type="gramEnd"/>
      <w:r>
        <w:rPr>
          <w:rFonts w:hint="eastAsia"/>
          <w:b w:val="0"/>
        </w:rPr>
        <w:t>采用压力传感器自动测得时段内</w:t>
      </w:r>
      <w:proofErr w:type="gramStart"/>
      <w:r>
        <w:rPr>
          <w:rFonts w:hint="eastAsia"/>
          <w:b w:val="0"/>
        </w:rPr>
        <w:t>蒸渗仪</w:t>
      </w:r>
      <w:proofErr w:type="gramEnd"/>
      <w:r>
        <w:rPr>
          <w:rFonts w:hint="eastAsia"/>
          <w:b w:val="0"/>
        </w:rPr>
        <w:t>重量变化，即该时段蒸散发量。</w:t>
      </w:r>
    </w:p>
    <w:p w:rsidR="00866954" w:rsidRDefault="00397377">
      <w:pPr>
        <w:pStyle w:val="3"/>
        <w:ind w:firstLineChars="0"/>
        <w:rPr>
          <w:b w:val="0"/>
        </w:rPr>
      </w:pPr>
      <w:r>
        <w:rPr>
          <w:rFonts w:hint="eastAsia"/>
          <w:b w:val="0"/>
        </w:rPr>
        <w:t>有降水或灌水时，蒸散发量应扣除该时段内降水量或灌水量。</w:t>
      </w:r>
    </w:p>
    <w:p w:rsidR="00866954" w:rsidRDefault="00397377">
      <w:pPr>
        <w:pStyle w:val="3"/>
        <w:ind w:firstLineChars="0"/>
        <w:rPr>
          <w:b w:val="0"/>
        </w:rPr>
      </w:pPr>
      <w:r>
        <w:rPr>
          <w:rFonts w:hint="eastAsia"/>
          <w:b w:val="0"/>
        </w:rPr>
        <w:t>采集数据传输至终端服务器，可供查询、下载、存储。数据输出时间间隔根据实验需求设定，一般不小于</w:t>
      </w:r>
      <w:r>
        <w:rPr>
          <w:rFonts w:hint="eastAsia"/>
          <w:b w:val="0"/>
        </w:rPr>
        <w:t>10min</w:t>
      </w:r>
      <w:r>
        <w:rPr>
          <w:rFonts w:hint="eastAsia"/>
          <w:b w:val="0"/>
        </w:rPr>
        <w:t>。</w:t>
      </w:r>
    </w:p>
    <w:p w:rsidR="00866954" w:rsidRDefault="00397377">
      <w:pPr>
        <w:pStyle w:val="3"/>
        <w:ind w:firstLineChars="0"/>
        <w:rPr>
          <w:b w:val="0"/>
        </w:rPr>
      </w:pPr>
      <w:r>
        <w:rPr>
          <w:rFonts w:hint="eastAsia"/>
          <w:b w:val="0"/>
        </w:rPr>
        <w:t>蒸散发实验观测应符合以下规定：</w:t>
      </w:r>
    </w:p>
    <w:p w:rsidR="00866954" w:rsidRDefault="00397377">
      <w:pPr>
        <w:pStyle w:val="afd"/>
        <w:numPr>
          <w:ilvl w:val="0"/>
          <w:numId w:val="5"/>
        </w:numPr>
        <w:ind w:firstLineChars="0"/>
      </w:pPr>
      <w:r>
        <w:rPr>
          <w:rFonts w:hint="eastAsia"/>
        </w:rPr>
        <w:t>实验观测应具有一定的连续性，实验期内应包括完整的作物生长阶段（物候期）。</w:t>
      </w:r>
    </w:p>
    <w:p w:rsidR="00866954" w:rsidRDefault="00397377">
      <w:pPr>
        <w:pStyle w:val="afd"/>
        <w:numPr>
          <w:ilvl w:val="0"/>
          <w:numId w:val="6"/>
        </w:numPr>
        <w:ind w:firstLineChars="0"/>
      </w:pPr>
      <w:r>
        <w:rPr>
          <w:rFonts w:hint="eastAsia"/>
        </w:rPr>
        <w:t>原状土体取土要求其保持土壤天然结构，理化性质、土壤容重、土壤空隙率等性能指标与大田土壤基本一致，土柱土壤深度不能阻碍根系生长（一般不低于</w:t>
      </w:r>
      <w:r>
        <w:rPr>
          <w:rFonts w:hint="eastAsia"/>
        </w:rPr>
        <w:t>2m</w:t>
      </w:r>
      <w:r>
        <w:rPr>
          <w:rFonts w:hint="eastAsia"/>
        </w:rPr>
        <w:t>）。</w:t>
      </w:r>
    </w:p>
    <w:p w:rsidR="00866954" w:rsidRDefault="00397377">
      <w:pPr>
        <w:pStyle w:val="afd"/>
        <w:numPr>
          <w:ilvl w:val="0"/>
          <w:numId w:val="6"/>
        </w:numPr>
        <w:ind w:firstLineChars="0"/>
      </w:pPr>
      <w:proofErr w:type="gramStart"/>
      <w:r>
        <w:rPr>
          <w:rFonts w:hint="eastAsia"/>
        </w:rPr>
        <w:t>蒸渗仪</w:t>
      </w:r>
      <w:proofErr w:type="gramEnd"/>
      <w:r>
        <w:rPr>
          <w:rFonts w:hint="eastAsia"/>
        </w:rPr>
        <w:t>周边植被与</w:t>
      </w:r>
      <w:proofErr w:type="gramStart"/>
      <w:r>
        <w:rPr>
          <w:rFonts w:hint="eastAsia"/>
        </w:rPr>
        <w:t>蒸渗仪</w:t>
      </w:r>
      <w:proofErr w:type="gramEnd"/>
      <w:r>
        <w:rPr>
          <w:rFonts w:hint="eastAsia"/>
        </w:rPr>
        <w:t>种植植被相同且不低于</w:t>
      </w:r>
      <w:r>
        <w:rPr>
          <w:rFonts w:hint="eastAsia"/>
        </w:rPr>
        <w:t>10m</w:t>
      </w:r>
      <w:r>
        <w:rPr>
          <w:rFonts w:hint="eastAsia"/>
        </w:rPr>
        <w:t>宽范围，以减少边缘效应。</w:t>
      </w:r>
    </w:p>
    <w:p w:rsidR="00866954" w:rsidRDefault="00397377">
      <w:pPr>
        <w:pStyle w:val="2"/>
        <w:spacing w:before="156" w:after="156"/>
        <w:rPr>
          <w:b w:val="0"/>
        </w:rPr>
      </w:pPr>
      <w:bookmarkStart w:id="40" w:name="_Toc64713285"/>
      <w:r>
        <w:rPr>
          <w:rFonts w:hint="eastAsia"/>
          <w:b w:val="0"/>
        </w:rPr>
        <w:t>潜水蒸发观测</w:t>
      </w:r>
      <w:bookmarkEnd w:id="40"/>
    </w:p>
    <w:p w:rsidR="00866954" w:rsidRDefault="00397377">
      <w:pPr>
        <w:pStyle w:val="3"/>
        <w:ind w:firstLineChars="0"/>
        <w:rPr>
          <w:b w:val="0"/>
        </w:rPr>
      </w:pPr>
      <w:proofErr w:type="gramStart"/>
      <w:r>
        <w:rPr>
          <w:rFonts w:hint="eastAsia"/>
          <w:b w:val="0"/>
        </w:rPr>
        <w:t>蒸渗仪法</w:t>
      </w:r>
      <w:proofErr w:type="gramEnd"/>
      <w:r>
        <w:rPr>
          <w:rFonts w:hint="eastAsia"/>
          <w:b w:val="0"/>
        </w:rPr>
        <w:t>潜水蒸发观测分为非称重式和称重式</w:t>
      </w:r>
      <w:r>
        <w:rPr>
          <w:b w:val="0"/>
        </w:rPr>
        <w:t>。</w:t>
      </w:r>
    </w:p>
    <w:p w:rsidR="00866954" w:rsidRDefault="00397377">
      <w:pPr>
        <w:pStyle w:val="3"/>
        <w:ind w:firstLineChars="0"/>
        <w:rPr>
          <w:b w:val="0"/>
        </w:rPr>
      </w:pPr>
      <w:r>
        <w:rPr>
          <w:rFonts w:hint="eastAsia"/>
          <w:b w:val="0"/>
        </w:rPr>
        <w:t>非称重</w:t>
      </w:r>
      <w:proofErr w:type="gramStart"/>
      <w:r>
        <w:rPr>
          <w:rFonts w:hint="eastAsia"/>
          <w:b w:val="0"/>
        </w:rPr>
        <w:t>式蒸渗仪</w:t>
      </w:r>
      <w:proofErr w:type="gramEnd"/>
      <w:r>
        <w:rPr>
          <w:rFonts w:hint="eastAsia"/>
          <w:b w:val="0"/>
        </w:rPr>
        <w:t>有人工观测和自动采集两种方式：</w:t>
      </w:r>
    </w:p>
    <w:p w:rsidR="00866954" w:rsidRDefault="00397377">
      <w:pPr>
        <w:pStyle w:val="afd"/>
        <w:numPr>
          <w:ilvl w:val="0"/>
          <w:numId w:val="7"/>
        </w:numPr>
        <w:ind w:firstLineChars="0"/>
      </w:pPr>
      <w:r>
        <w:rPr>
          <w:rFonts w:hint="eastAsia"/>
        </w:rPr>
        <w:t>人工观测以</w:t>
      </w:r>
      <w:r>
        <w:t>每日</w:t>
      </w:r>
      <w:r>
        <w:rPr>
          <w:rFonts w:hint="eastAsia"/>
        </w:rPr>
        <w:t>08</w:t>
      </w:r>
      <w:r>
        <w:rPr>
          <w:rFonts w:hint="eastAsia"/>
        </w:rPr>
        <w:t>时作为</w:t>
      </w:r>
      <w:r>
        <w:t>日分</w:t>
      </w:r>
      <w:r>
        <w:rPr>
          <w:rFonts w:hint="eastAsia"/>
        </w:rPr>
        <w:t>界。通过量测系统（马氏瓶）获取</w:t>
      </w:r>
      <w:r>
        <w:t>水位</w:t>
      </w:r>
      <w:r>
        <w:rPr>
          <w:rFonts w:hint="eastAsia"/>
        </w:rPr>
        <w:t>值，读取马氏瓶水位应使</w:t>
      </w:r>
      <w:r>
        <w:t>视线与</w:t>
      </w:r>
      <w:r>
        <w:rPr>
          <w:rFonts w:hint="eastAsia"/>
        </w:rPr>
        <w:t>水面</w:t>
      </w:r>
      <w:r>
        <w:t>凹面最低处</w:t>
      </w:r>
      <w:r>
        <w:rPr>
          <w:rFonts w:hint="eastAsia"/>
        </w:rPr>
        <w:t>平齐</w:t>
      </w:r>
      <w:r>
        <w:t>，</w:t>
      </w:r>
      <w:r>
        <w:rPr>
          <w:rFonts w:hint="eastAsia"/>
        </w:rPr>
        <w:t>并</w:t>
      </w:r>
      <w:r>
        <w:t>校对</w:t>
      </w:r>
      <w:r>
        <w:rPr>
          <w:rFonts w:hint="eastAsia"/>
        </w:rPr>
        <w:t>读数</w:t>
      </w:r>
      <w:r>
        <w:t>一次。</w:t>
      </w:r>
    </w:p>
    <w:p w:rsidR="00866954" w:rsidRDefault="00397377">
      <w:pPr>
        <w:pStyle w:val="afd"/>
        <w:numPr>
          <w:ilvl w:val="0"/>
          <w:numId w:val="7"/>
        </w:numPr>
        <w:ind w:firstLineChars="0"/>
      </w:pPr>
      <w:r>
        <w:rPr>
          <w:rFonts w:hint="eastAsia"/>
        </w:rPr>
        <w:t>人工观测可根据</w:t>
      </w:r>
      <w:r>
        <w:t>实际需要按时段、昼夜</w:t>
      </w:r>
      <w:r>
        <w:rPr>
          <w:rFonts w:hint="eastAsia"/>
        </w:rPr>
        <w:t>等增加实验</w:t>
      </w:r>
      <w:r>
        <w:t>观测次数</w:t>
      </w:r>
      <w:r>
        <w:rPr>
          <w:rFonts w:hint="eastAsia"/>
        </w:rPr>
        <w:t>，</w:t>
      </w:r>
      <w:proofErr w:type="gramStart"/>
      <w:r>
        <w:rPr>
          <w:rFonts w:hint="eastAsia"/>
        </w:rPr>
        <w:t>每日</w:t>
      </w:r>
      <w:r>
        <w:rPr>
          <w:rFonts w:hint="eastAsia"/>
        </w:rPr>
        <w:t>20</w:t>
      </w:r>
      <w:r>
        <w:rPr>
          <w:rFonts w:hint="eastAsia"/>
        </w:rPr>
        <w:t>时加测一次</w:t>
      </w:r>
      <w:proofErr w:type="gramEnd"/>
      <w:r>
        <w:rPr>
          <w:rFonts w:hint="eastAsia"/>
        </w:rPr>
        <w:t>，以研究潜水蒸发量的昼夜变化特征，昼蒸发量（</w:t>
      </w:r>
      <w:r>
        <w:rPr>
          <w:rFonts w:hint="eastAsia"/>
        </w:rPr>
        <w:t>8</w:t>
      </w:r>
      <w:r>
        <w:rPr>
          <w:rFonts w:hint="eastAsia"/>
        </w:rPr>
        <w:t>时</w:t>
      </w:r>
      <w:r>
        <w:rPr>
          <w:rFonts w:hint="eastAsia"/>
        </w:rPr>
        <w:t>~20</w:t>
      </w:r>
      <w:r>
        <w:rPr>
          <w:rFonts w:hint="eastAsia"/>
        </w:rPr>
        <w:t>时）和夜蒸发量（</w:t>
      </w:r>
      <w:r>
        <w:rPr>
          <w:rFonts w:hint="eastAsia"/>
        </w:rPr>
        <w:t>20</w:t>
      </w:r>
      <w:r>
        <w:rPr>
          <w:rFonts w:hint="eastAsia"/>
        </w:rPr>
        <w:t>时</w:t>
      </w:r>
      <w:r>
        <w:rPr>
          <w:rFonts w:hint="eastAsia"/>
        </w:rPr>
        <w:t>~</w:t>
      </w:r>
      <w:r>
        <w:rPr>
          <w:rFonts w:hint="eastAsia"/>
        </w:rPr>
        <w:t>次日</w:t>
      </w:r>
      <w:r>
        <w:rPr>
          <w:rFonts w:hint="eastAsia"/>
        </w:rPr>
        <w:t>8</w:t>
      </w:r>
      <w:r>
        <w:rPr>
          <w:rFonts w:hint="eastAsia"/>
        </w:rPr>
        <w:t>时）。</w:t>
      </w:r>
    </w:p>
    <w:p w:rsidR="00866954" w:rsidRDefault="00397377">
      <w:pPr>
        <w:pStyle w:val="afd"/>
        <w:numPr>
          <w:ilvl w:val="0"/>
          <w:numId w:val="7"/>
        </w:numPr>
        <w:ind w:firstLineChars="0"/>
      </w:pPr>
      <w:r>
        <w:rPr>
          <w:rFonts w:hint="eastAsia"/>
        </w:rPr>
        <w:t>自动采集通过</w:t>
      </w:r>
      <w:r>
        <w:t>传感器</w:t>
      </w:r>
      <w:r>
        <w:rPr>
          <w:rFonts w:hint="eastAsia"/>
        </w:rPr>
        <w:t>获取水位</w:t>
      </w:r>
      <w:r>
        <w:t>值</w:t>
      </w:r>
      <w:r>
        <w:rPr>
          <w:rFonts w:hint="eastAsia"/>
        </w:rPr>
        <w:t>，时段内水位变化量即潜水蒸发值。</w:t>
      </w:r>
    </w:p>
    <w:p w:rsidR="00866954" w:rsidRDefault="00397377">
      <w:pPr>
        <w:pStyle w:val="afd"/>
        <w:numPr>
          <w:ilvl w:val="0"/>
          <w:numId w:val="7"/>
        </w:numPr>
        <w:ind w:firstLineChars="0"/>
      </w:pPr>
      <w:r>
        <w:rPr>
          <w:rFonts w:hint="eastAsia"/>
        </w:rPr>
        <w:t>自动采集根据实验需求设定数据输出时间间隔，一般不小于</w:t>
      </w:r>
      <w:r>
        <w:rPr>
          <w:rFonts w:hint="eastAsia"/>
        </w:rPr>
        <w:t>10min</w:t>
      </w:r>
      <w:r>
        <w:rPr>
          <w:rFonts w:hint="eastAsia"/>
        </w:rPr>
        <w:t>，可以输出潜水蒸发动态变化过程。观测</w:t>
      </w:r>
      <w:r>
        <w:t>数据传输至</w:t>
      </w:r>
      <w:r>
        <w:rPr>
          <w:rFonts w:hint="eastAsia"/>
        </w:rPr>
        <w:t>终端</w:t>
      </w:r>
      <w:r>
        <w:t>服务器，</w:t>
      </w:r>
      <w:r>
        <w:rPr>
          <w:rFonts w:hint="eastAsia"/>
        </w:rPr>
        <w:t>可供</w:t>
      </w:r>
      <w:r>
        <w:t>查</w:t>
      </w:r>
      <w:r>
        <w:rPr>
          <w:rFonts w:hint="eastAsia"/>
        </w:rPr>
        <w:t>询</w:t>
      </w:r>
      <w:r>
        <w:t>、下载</w:t>
      </w:r>
      <w:r>
        <w:rPr>
          <w:rFonts w:hint="eastAsia"/>
        </w:rPr>
        <w:t>、存储</w:t>
      </w:r>
      <w:r>
        <w:t>。</w:t>
      </w:r>
    </w:p>
    <w:p w:rsidR="00866954" w:rsidRDefault="00397377">
      <w:pPr>
        <w:pStyle w:val="3"/>
        <w:ind w:firstLineChars="0"/>
        <w:rPr>
          <w:b w:val="0"/>
        </w:rPr>
      </w:pPr>
      <w:r>
        <w:rPr>
          <w:rFonts w:hint="eastAsia"/>
          <w:b w:val="0"/>
        </w:rPr>
        <w:t>称重</w:t>
      </w:r>
      <w:proofErr w:type="gramStart"/>
      <w:r>
        <w:rPr>
          <w:rFonts w:hint="eastAsia"/>
          <w:b w:val="0"/>
        </w:rPr>
        <w:t>式蒸渗仪使用</w:t>
      </w:r>
      <w:proofErr w:type="gramEnd"/>
      <w:r>
        <w:rPr>
          <w:b w:val="0"/>
        </w:rPr>
        <w:t>压力传感器</w:t>
      </w:r>
      <w:r>
        <w:rPr>
          <w:rFonts w:hint="eastAsia"/>
          <w:b w:val="0"/>
        </w:rPr>
        <w:t>自动测得时段内水箱</w:t>
      </w:r>
      <w:r>
        <w:rPr>
          <w:b w:val="0"/>
        </w:rPr>
        <w:t>重量</w:t>
      </w:r>
      <w:r>
        <w:rPr>
          <w:rFonts w:hint="eastAsia"/>
          <w:b w:val="0"/>
        </w:rPr>
        <w:t>变化，即该时段潜水蒸发量。数据输出时间间隔与非称重</w:t>
      </w:r>
      <w:proofErr w:type="gramStart"/>
      <w:r>
        <w:rPr>
          <w:rFonts w:hint="eastAsia"/>
          <w:b w:val="0"/>
        </w:rPr>
        <w:t>式蒸渗仪</w:t>
      </w:r>
      <w:proofErr w:type="gramEnd"/>
      <w:r>
        <w:rPr>
          <w:rFonts w:hint="eastAsia"/>
          <w:b w:val="0"/>
        </w:rPr>
        <w:t>自动采集方式相同。</w:t>
      </w:r>
    </w:p>
    <w:p w:rsidR="00866954" w:rsidRDefault="00397377">
      <w:pPr>
        <w:pStyle w:val="3"/>
        <w:ind w:firstLineChars="0"/>
        <w:rPr>
          <w:b w:val="0"/>
        </w:rPr>
      </w:pPr>
      <w:r>
        <w:rPr>
          <w:rFonts w:hint="eastAsia"/>
          <w:b w:val="0"/>
        </w:rPr>
        <w:t>降水和灌水产生入渗时，入渗期间潜水蒸发量为</w:t>
      </w:r>
      <w:r>
        <w:rPr>
          <w:rFonts w:hint="eastAsia"/>
          <w:b w:val="0"/>
        </w:rPr>
        <w:t>0</w:t>
      </w:r>
      <w:r>
        <w:rPr>
          <w:rFonts w:hint="eastAsia"/>
          <w:b w:val="0"/>
        </w:rPr>
        <w:t>。人工观测需记录降水、入渗起止时间及入渗量。</w:t>
      </w:r>
    </w:p>
    <w:p w:rsidR="00866954" w:rsidRDefault="00397377">
      <w:pPr>
        <w:pStyle w:val="3"/>
        <w:ind w:firstLineChars="0"/>
        <w:rPr>
          <w:b w:val="0"/>
        </w:rPr>
      </w:pPr>
      <w:r>
        <w:rPr>
          <w:rFonts w:hint="eastAsia"/>
          <w:b w:val="0"/>
        </w:rPr>
        <w:t>潜水蒸发实验观测应符合以下规定：</w:t>
      </w:r>
    </w:p>
    <w:p w:rsidR="00866954" w:rsidRDefault="00397377">
      <w:pPr>
        <w:pStyle w:val="afd"/>
        <w:numPr>
          <w:ilvl w:val="0"/>
          <w:numId w:val="8"/>
        </w:numPr>
        <w:ind w:firstLineChars="0"/>
      </w:pPr>
      <w:r>
        <w:rPr>
          <w:rFonts w:hint="eastAsia"/>
        </w:rPr>
        <w:t>观测</w:t>
      </w:r>
      <w:r>
        <w:t>前</w:t>
      </w:r>
      <w:r>
        <w:rPr>
          <w:rFonts w:hint="eastAsia"/>
        </w:rPr>
        <w:t>应检查非称重</w:t>
      </w:r>
      <w:proofErr w:type="gramStart"/>
      <w:r>
        <w:rPr>
          <w:rFonts w:hint="eastAsia"/>
        </w:rPr>
        <w:t>式蒸渗仪水平</w:t>
      </w:r>
      <w:proofErr w:type="gramEnd"/>
      <w:r>
        <w:rPr>
          <w:rFonts w:hint="eastAsia"/>
        </w:rPr>
        <w:t>衡器水面是否与入渗补给量管管口齐平，若低于管口，则进行人工检修。并准确记录仪器检修产生的</w:t>
      </w:r>
      <w:proofErr w:type="gramStart"/>
      <w:r>
        <w:rPr>
          <w:rFonts w:hint="eastAsia"/>
        </w:rPr>
        <w:t>分溢量</w:t>
      </w:r>
      <w:proofErr w:type="gramEnd"/>
      <w:r>
        <w:rPr>
          <w:rFonts w:hint="eastAsia"/>
        </w:rPr>
        <w:t>，计算时</w:t>
      </w:r>
      <w:proofErr w:type="gramStart"/>
      <w:r>
        <w:rPr>
          <w:rFonts w:hint="eastAsia"/>
        </w:rPr>
        <w:t>扣除分溢量</w:t>
      </w:r>
      <w:proofErr w:type="gramEnd"/>
      <w:r>
        <w:rPr>
          <w:rFonts w:hint="eastAsia"/>
        </w:rPr>
        <w:t>。</w:t>
      </w:r>
    </w:p>
    <w:p w:rsidR="00866954" w:rsidRDefault="00397377">
      <w:pPr>
        <w:pStyle w:val="afd"/>
        <w:numPr>
          <w:ilvl w:val="0"/>
          <w:numId w:val="8"/>
        </w:numPr>
        <w:ind w:firstLineChars="0"/>
      </w:pPr>
      <w:r>
        <w:rPr>
          <w:rFonts w:hint="eastAsia"/>
        </w:rPr>
        <w:t>非称重</w:t>
      </w:r>
      <w:proofErr w:type="gramStart"/>
      <w:r>
        <w:rPr>
          <w:rFonts w:hint="eastAsia"/>
        </w:rPr>
        <w:t>式蒸渗仪</w:t>
      </w:r>
      <w:proofErr w:type="gramEnd"/>
      <w:r>
        <w:rPr>
          <w:rFonts w:hint="eastAsia"/>
        </w:rPr>
        <w:t>马氏瓶内水量小于前一日潜水蒸发量，</w:t>
      </w:r>
      <w:r>
        <w:rPr>
          <w:rFonts w:hint="eastAsia"/>
          <w:color w:val="000000" w:themeColor="text1"/>
        </w:rPr>
        <w:t>宜进行补水操作，</w:t>
      </w:r>
      <w:r>
        <w:rPr>
          <w:rFonts w:hint="eastAsia"/>
        </w:rPr>
        <w:t>补水至马氏</w:t>
      </w:r>
      <w:proofErr w:type="gramStart"/>
      <w:r>
        <w:rPr>
          <w:rFonts w:hint="eastAsia"/>
        </w:rPr>
        <w:t>瓶最高</w:t>
      </w:r>
      <w:proofErr w:type="gramEnd"/>
      <w:r>
        <w:rPr>
          <w:rFonts w:hint="eastAsia"/>
        </w:rPr>
        <w:t>刻度线时停止。人工观测需备注补水。</w:t>
      </w:r>
    </w:p>
    <w:p w:rsidR="00866954" w:rsidRDefault="00397377">
      <w:pPr>
        <w:pStyle w:val="afd"/>
        <w:numPr>
          <w:ilvl w:val="0"/>
          <w:numId w:val="8"/>
        </w:numPr>
        <w:ind w:firstLineChars="0"/>
      </w:pPr>
      <w:r>
        <w:rPr>
          <w:rFonts w:hint="eastAsia"/>
        </w:rPr>
        <w:t>称重</w:t>
      </w:r>
      <w:proofErr w:type="gramStart"/>
      <w:r>
        <w:rPr>
          <w:rFonts w:hint="eastAsia"/>
        </w:rPr>
        <w:t>式</w:t>
      </w:r>
      <w:r>
        <w:t>蒸渗仪</w:t>
      </w:r>
      <w:proofErr w:type="gramEnd"/>
      <w:r>
        <w:rPr>
          <w:rFonts w:hint="eastAsia"/>
        </w:rPr>
        <w:t>水箱内</w:t>
      </w:r>
      <w:r>
        <w:t>装有浮球式水位计，当</w:t>
      </w:r>
      <w:r>
        <w:rPr>
          <w:rFonts w:hint="eastAsia"/>
        </w:rPr>
        <w:t>水箱</w:t>
      </w:r>
      <w:r>
        <w:t>内水位到达浮球式水位计</w:t>
      </w:r>
      <w:r>
        <w:rPr>
          <w:rFonts w:hint="eastAsia"/>
        </w:rPr>
        <w:t>量程</w:t>
      </w:r>
      <w:r>
        <w:t>下限时开始补水</w:t>
      </w:r>
      <w:r>
        <w:rPr>
          <w:rFonts w:hint="eastAsia"/>
        </w:rPr>
        <w:t>，</w:t>
      </w:r>
      <w:r>
        <w:t>补水</w:t>
      </w:r>
      <w:r>
        <w:rPr>
          <w:rFonts w:hint="eastAsia"/>
        </w:rPr>
        <w:t>至</w:t>
      </w:r>
      <w:r>
        <w:t>水位计量程上限</w:t>
      </w:r>
      <w:r>
        <w:rPr>
          <w:rFonts w:hint="eastAsia"/>
        </w:rPr>
        <w:t>停止。</w:t>
      </w:r>
    </w:p>
    <w:p w:rsidR="00866954" w:rsidRDefault="00397377">
      <w:pPr>
        <w:pStyle w:val="afd"/>
        <w:numPr>
          <w:ilvl w:val="0"/>
          <w:numId w:val="8"/>
        </w:numPr>
        <w:ind w:firstLineChars="0"/>
      </w:pPr>
      <w:r>
        <w:rPr>
          <w:rFonts w:hint="eastAsia"/>
        </w:rPr>
        <w:t>实验观测精度应不低于</w:t>
      </w:r>
      <w:r>
        <w:rPr>
          <w:rFonts w:hint="eastAsia"/>
        </w:rPr>
        <w:t>0.1mm</w:t>
      </w:r>
      <w:r>
        <w:rPr>
          <w:rFonts w:hint="eastAsia"/>
        </w:rPr>
        <w:t>。</w:t>
      </w:r>
    </w:p>
    <w:p w:rsidR="00866954" w:rsidRDefault="00397377">
      <w:pPr>
        <w:pStyle w:val="2"/>
        <w:spacing w:before="156" w:after="156"/>
        <w:rPr>
          <w:b w:val="0"/>
        </w:rPr>
      </w:pPr>
      <w:bookmarkStart w:id="41" w:name="_Toc64713286"/>
      <w:bookmarkStart w:id="42" w:name="_Toc36821377"/>
      <w:r>
        <w:rPr>
          <w:rFonts w:hint="eastAsia"/>
          <w:b w:val="0"/>
        </w:rPr>
        <w:lastRenderedPageBreak/>
        <w:t>土壤水观测</w:t>
      </w:r>
      <w:bookmarkEnd w:id="41"/>
    </w:p>
    <w:p w:rsidR="00866954" w:rsidRDefault="00397377">
      <w:pPr>
        <w:pStyle w:val="3"/>
        <w:ind w:firstLineChars="0"/>
        <w:rPr>
          <w:b w:val="0"/>
        </w:rPr>
      </w:pPr>
      <w:proofErr w:type="gramStart"/>
      <w:r>
        <w:rPr>
          <w:rFonts w:hint="eastAsia"/>
          <w:b w:val="0"/>
          <w:bCs/>
        </w:rPr>
        <w:t>蒸渗仪法土壤水观测按</w:t>
      </w:r>
      <w:proofErr w:type="gramEnd"/>
      <w:r>
        <w:rPr>
          <w:rFonts w:hint="eastAsia"/>
          <w:b w:val="0"/>
          <w:bCs/>
        </w:rPr>
        <w:t>仪器类型及监测方式一般分为人工便携式和固定埋设式。</w:t>
      </w:r>
    </w:p>
    <w:p w:rsidR="00866954" w:rsidRDefault="00397377">
      <w:pPr>
        <w:pStyle w:val="3"/>
        <w:ind w:firstLineChars="0"/>
        <w:rPr>
          <w:b w:val="0"/>
          <w:bCs/>
        </w:rPr>
      </w:pPr>
      <w:r>
        <w:rPr>
          <w:rFonts w:hint="eastAsia"/>
          <w:b w:val="0"/>
          <w:bCs/>
        </w:rPr>
        <w:t>人工便携式监测仪器观测根据土层厚度、作物生长发育阶段等综合情况选择观测深度，每个深度至少观测</w:t>
      </w:r>
      <w:r>
        <w:rPr>
          <w:rFonts w:hint="eastAsia"/>
          <w:b w:val="0"/>
          <w:bCs/>
        </w:rPr>
        <w:t>3</w:t>
      </w:r>
      <w:r>
        <w:rPr>
          <w:rFonts w:hint="eastAsia"/>
          <w:b w:val="0"/>
          <w:bCs/>
        </w:rPr>
        <w:t>个方向，每个</w:t>
      </w:r>
      <w:proofErr w:type="gramStart"/>
      <w:r>
        <w:rPr>
          <w:rFonts w:hint="eastAsia"/>
          <w:b w:val="0"/>
          <w:bCs/>
        </w:rPr>
        <w:t>方向读</w:t>
      </w:r>
      <w:proofErr w:type="gramEnd"/>
      <w:r>
        <w:rPr>
          <w:rFonts w:hint="eastAsia"/>
          <w:b w:val="0"/>
          <w:bCs/>
        </w:rPr>
        <w:t>3</w:t>
      </w:r>
      <w:r>
        <w:rPr>
          <w:rFonts w:hint="eastAsia"/>
          <w:b w:val="0"/>
          <w:bCs/>
        </w:rPr>
        <w:t>个值。</w:t>
      </w:r>
    </w:p>
    <w:p w:rsidR="00866954" w:rsidRDefault="00397377">
      <w:pPr>
        <w:pStyle w:val="3"/>
        <w:ind w:firstLineChars="0"/>
        <w:rPr>
          <w:bCs/>
        </w:rPr>
      </w:pPr>
      <w:r>
        <w:rPr>
          <w:rFonts w:hint="eastAsia"/>
          <w:b w:val="0"/>
          <w:bCs/>
        </w:rPr>
        <w:t>人工便携式监测仪器观测读数需剔除不合理数据，取数据平均值为观测值，导出数据至存储设备</w:t>
      </w:r>
      <w:r>
        <w:rPr>
          <w:rFonts w:hint="eastAsia"/>
          <w:bCs/>
        </w:rPr>
        <w:t>。</w:t>
      </w:r>
    </w:p>
    <w:p w:rsidR="00866954" w:rsidRDefault="00397377">
      <w:pPr>
        <w:pStyle w:val="3"/>
        <w:ind w:firstLineChars="0"/>
        <w:rPr>
          <w:b w:val="0"/>
        </w:rPr>
      </w:pPr>
      <w:r>
        <w:rPr>
          <w:rFonts w:hint="eastAsia"/>
          <w:b w:val="0"/>
        </w:rPr>
        <w:t>固定埋设式监测仪器观测需在</w:t>
      </w:r>
      <w:proofErr w:type="gramStart"/>
      <w:r>
        <w:rPr>
          <w:rFonts w:hint="eastAsia"/>
          <w:b w:val="0"/>
        </w:rPr>
        <w:t>蒸渗仪</w:t>
      </w:r>
      <w:proofErr w:type="gramEnd"/>
      <w:r>
        <w:rPr>
          <w:rFonts w:hint="eastAsia"/>
          <w:b w:val="0"/>
        </w:rPr>
        <w:t>土柱垂向剖面水平布设分层土壤水分传感器。</w:t>
      </w:r>
    </w:p>
    <w:p w:rsidR="00866954" w:rsidRDefault="00397377">
      <w:pPr>
        <w:pStyle w:val="3"/>
        <w:ind w:firstLineChars="0"/>
        <w:rPr>
          <w:b w:val="0"/>
        </w:rPr>
      </w:pPr>
      <w:r>
        <w:rPr>
          <w:rFonts w:hint="eastAsia"/>
          <w:b w:val="0"/>
        </w:rPr>
        <w:t>固定埋设式监测仪器观测通过土壤水分传感器实时获取各分层土壤含水量，监测数据传输至终端服务器，可供查询、下载、存储。</w:t>
      </w:r>
    </w:p>
    <w:p w:rsidR="00866954" w:rsidRDefault="00397377">
      <w:pPr>
        <w:pStyle w:val="3"/>
        <w:ind w:firstLineChars="0"/>
        <w:rPr>
          <w:b w:val="0"/>
        </w:rPr>
      </w:pPr>
      <w:r>
        <w:rPr>
          <w:rFonts w:hint="eastAsia"/>
          <w:b w:val="0"/>
        </w:rPr>
        <w:t>人工便携式监测仪器观测时间应符合</w:t>
      </w:r>
      <w:r>
        <w:rPr>
          <w:rFonts w:hint="eastAsia"/>
          <w:b w:val="0"/>
        </w:rPr>
        <w:t>SL 364-2015</w:t>
      </w:r>
      <w:r>
        <w:rPr>
          <w:rFonts w:hint="eastAsia"/>
          <w:b w:val="0"/>
        </w:rPr>
        <w:t>规定；固定埋设式监测仪器实时自动采集土壤水分数据，采集间隔一般不低于</w:t>
      </w:r>
      <w:r>
        <w:rPr>
          <w:rFonts w:hint="eastAsia"/>
          <w:b w:val="0"/>
        </w:rPr>
        <w:t>1h</w:t>
      </w:r>
      <w:r>
        <w:rPr>
          <w:rFonts w:hint="eastAsia"/>
          <w:b w:val="0"/>
        </w:rPr>
        <w:t>。</w:t>
      </w:r>
    </w:p>
    <w:p w:rsidR="00866954" w:rsidRDefault="00397377">
      <w:pPr>
        <w:pStyle w:val="3"/>
        <w:ind w:firstLineChars="0"/>
        <w:rPr>
          <w:b w:val="0"/>
        </w:rPr>
      </w:pPr>
      <w:r>
        <w:rPr>
          <w:rFonts w:hint="eastAsia"/>
          <w:b w:val="0"/>
        </w:rPr>
        <w:t>土壤水分监测仪器应符合以下规定：</w:t>
      </w:r>
    </w:p>
    <w:p w:rsidR="00866954" w:rsidRDefault="00397377">
      <w:pPr>
        <w:pStyle w:val="afd"/>
        <w:numPr>
          <w:ilvl w:val="0"/>
          <w:numId w:val="9"/>
        </w:numPr>
        <w:ind w:left="0" w:firstLine="420"/>
      </w:pPr>
      <w:r>
        <w:rPr>
          <w:rFonts w:hint="eastAsia"/>
        </w:rPr>
        <w:t>土壤水分监测仪器及安装步骤要求符合</w:t>
      </w:r>
      <w:r>
        <w:rPr>
          <w:rFonts w:hint="eastAsia"/>
        </w:rPr>
        <w:t>SL 364-2015</w:t>
      </w:r>
      <w:r>
        <w:rPr>
          <w:rFonts w:hint="eastAsia"/>
        </w:rPr>
        <w:t>规定，相关传感器要求、基</w:t>
      </w:r>
    </w:p>
    <w:p w:rsidR="00866954" w:rsidRDefault="00397377">
      <w:pPr>
        <w:pStyle w:val="afd"/>
        <w:ind w:left="420"/>
      </w:pPr>
      <w:r>
        <w:rPr>
          <w:rFonts w:hint="eastAsia"/>
        </w:rPr>
        <w:t>本参数及贮存条件等应符合</w:t>
      </w:r>
      <w:r>
        <w:rPr>
          <w:rFonts w:hint="eastAsia"/>
        </w:rPr>
        <w:t>GB/T 28418-2012</w:t>
      </w:r>
      <w:r>
        <w:rPr>
          <w:rFonts w:hint="eastAsia"/>
        </w:rPr>
        <w:t>规定。</w:t>
      </w:r>
    </w:p>
    <w:p w:rsidR="00866954" w:rsidRDefault="00397377">
      <w:pPr>
        <w:pStyle w:val="afd"/>
        <w:numPr>
          <w:ilvl w:val="0"/>
          <w:numId w:val="9"/>
        </w:numPr>
        <w:ind w:left="0" w:firstLine="420"/>
      </w:pPr>
      <w:r>
        <w:rPr>
          <w:rFonts w:hint="eastAsia"/>
        </w:rPr>
        <w:t>土壤水分传感器安装使用前，应先对观测地区土壤水文、物理常数进行分析测</w:t>
      </w:r>
    </w:p>
    <w:p w:rsidR="00866954" w:rsidRDefault="00397377">
      <w:pPr>
        <w:pStyle w:val="afd"/>
        <w:ind w:left="420"/>
      </w:pPr>
      <w:r>
        <w:rPr>
          <w:rFonts w:hint="eastAsia"/>
        </w:rPr>
        <w:t>定，确定传感器输出读数与土壤含水量相应的数学公式。</w:t>
      </w:r>
    </w:p>
    <w:p w:rsidR="00866954" w:rsidRDefault="00397377">
      <w:pPr>
        <w:pStyle w:val="afd"/>
        <w:numPr>
          <w:ilvl w:val="0"/>
          <w:numId w:val="9"/>
        </w:numPr>
        <w:ind w:left="0" w:firstLine="420"/>
      </w:pPr>
      <w:r>
        <w:rPr>
          <w:rFonts w:hint="eastAsia"/>
        </w:rPr>
        <w:tab/>
      </w:r>
      <w:r>
        <w:rPr>
          <w:rFonts w:hint="eastAsia"/>
        </w:rPr>
        <w:t>仪器使用过程中，应定期对传感器参数</w:t>
      </w:r>
      <w:proofErr w:type="gramStart"/>
      <w:r>
        <w:rPr>
          <w:rFonts w:hint="eastAsia"/>
        </w:rPr>
        <w:t>进行率定和</w:t>
      </w:r>
      <w:proofErr w:type="gramEnd"/>
      <w:r>
        <w:rPr>
          <w:rFonts w:hint="eastAsia"/>
        </w:rPr>
        <w:t>校正，相关</w:t>
      </w:r>
      <w:proofErr w:type="gramStart"/>
      <w:r>
        <w:rPr>
          <w:rFonts w:hint="eastAsia"/>
        </w:rPr>
        <w:t>率定方法</w:t>
      </w:r>
      <w:proofErr w:type="gramEnd"/>
      <w:r>
        <w:rPr>
          <w:rFonts w:hint="eastAsia"/>
        </w:rPr>
        <w:t>及要求</w:t>
      </w:r>
    </w:p>
    <w:p w:rsidR="00866954" w:rsidRDefault="00397377">
      <w:pPr>
        <w:pStyle w:val="afd"/>
        <w:ind w:left="420"/>
      </w:pPr>
      <w:r>
        <w:rPr>
          <w:rFonts w:hint="eastAsia"/>
        </w:rPr>
        <w:t>应符合</w:t>
      </w:r>
      <w:r>
        <w:rPr>
          <w:rFonts w:hint="eastAsia"/>
        </w:rPr>
        <w:t>SL 364-2015</w:t>
      </w:r>
      <w:r>
        <w:rPr>
          <w:rFonts w:hint="eastAsia"/>
        </w:rPr>
        <w:t>规定。</w:t>
      </w:r>
    </w:p>
    <w:p w:rsidR="00866954" w:rsidRDefault="00397377">
      <w:pPr>
        <w:pStyle w:val="afd"/>
        <w:numPr>
          <w:ilvl w:val="0"/>
          <w:numId w:val="9"/>
        </w:numPr>
        <w:ind w:left="0" w:firstLine="420"/>
      </w:pPr>
      <w:r>
        <w:rPr>
          <w:rFonts w:hint="eastAsia"/>
        </w:rPr>
        <w:t>监测精度要求应符合</w:t>
      </w:r>
      <w:r>
        <w:rPr>
          <w:rFonts w:hint="eastAsia"/>
        </w:rPr>
        <w:t>SL 364-2015</w:t>
      </w:r>
      <w:r>
        <w:rPr>
          <w:rFonts w:hint="eastAsia"/>
        </w:rPr>
        <w:t>规定。</w:t>
      </w:r>
    </w:p>
    <w:p w:rsidR="00866954" w:rsidRDefault="00397377">
      <w:pPr>
        <w:pStyle w:val="3"/>
        <w:ind w:firstLineChars="0"/>
      </w:pPr>
      <w:r>
        <w:rPr>
          <w:rFonts w:hint="eastAsia"/>
          <w:b w:val="0"/>
        </w:rPr>
        <w:t>人工便携式监测仪器观测需借助测量导管时，导管长度可根据实验需求选用，安装方法、监测步骤及要求应符合</w:t>
      </w:r>
      <w:r>
        <w:rPr>
          <w:rFonts w:hint="eastAsia"/>
          <w:b w:val="0"/>
        </w:rPr>
        <w:t>SL 364-2015</w:t>
      </w:r>
      <w:r>
        <w:rPr>
          <w:rFonts w:hint="eastAsia"/>
          <w:b w:val="0"/>
        </w:rPr>
        <w:t>规定</w:t>
      </w:r>
      <w:r>
        <w:rPr>
          <w:rFonts w:hint="eastAsia"/>
        </w:rPr>
        <w:t>。</w:t>
      </w:r>
    </w:p>
    <w:p w:rsidR="00866954" w:rsidRDefault="00397377">
      <w:pPr>
        <w:pStyle w:val="3"/>
        <w:ind w:firstLineChars="0"/>
        <w:rPr>
          <w:b w:val="0"/>
        </w:rPr>
      </w:pPr>
      <w:proofErr w:type="gramStart"/>
      <w:r>
        <w:rPr>
          <w:rFonts w:hint="eastAsia"/>
          <w:b w:val="0"/>
        </w:rPr>
        <w:t>蒸渗仪法</w:t>
      </w:r>
      <w:proofErr w:type="gramEnd"/>
      <w:r>
        <w:rPr>
          <w:rFonts w:hint="eastAsia"/>
          <w:b w:val="0"/>
        </w:rPr>
        <w:t>土壤水观测应符合以下规定：</w:t>
      </w:r>
    </w:p>
    <w:p w:rsidR="00866954" w:rsidRDefault="00397377">
      <w:pPr>
        <w:pStyle w:val="afd"/>
        <w:numPr>
          <w:ilvl w:val="0"/>
          <w:numId w:val="10"/>
        </w:numPr>
        <w:ind w:left="0" w:firstLine="420"/>
      </w:pPr>
      <w:r>
        <w:rPr>
          <w:rFonts w:hint="eastAsia"/>
        </w:rPr>
        <w:t>人工便携式监测仪器观测前需检查仪器是否正常工作。</w:t>
      </w:r>
    </w:p>
    <w:p w:rsidR="00866954" w:rsidRDefault="00397377">
      <w:pPr>
        <w:pStyle w:val="afd"/>
        <w:numPr>
          <w:ilvl w:val="0"/>
          <w:numId w:val="10"/>
        </w:numPr>
        <w:ind w:left="0" w:firstLine="420"/>
      </w:pPr>
      <w:r>
        <w:rPr>
          <w:rFonts w:hint="eastAsia"/>
        </w:rPr>
        <w:t>当土壤体积含水量测量结果小于</w:t>
      </w:r>
      <w:r>
        <w:rPr>
          <w:rFonts w:hint="eastAsia"/>
        </w:rPr>
        <w:t>10%</w:t>
      </w:r>
      <w:r>
        <w:rPr>
          <w:rFonts w:hint="eastAsia"/>
        </w:rPr>
        <w:t>或大于或等于</w:t>
      </w:r>
      <w:r>
        <w:rPr>
          <w:rFonts w:hint="eastAsia"/>
        </w:rPr>
        <w:t>50%</w:t>
      </w:r>
      <w:r>
        <w:rPr>
          <w:rFonts w:hint="eastAsia"/>
        </w:rPr>
        <w:t>时，应对通信线路和设</w:t>
      </w:r>
    </w:p>
    <w:p w:rsidR="00866954" w:rsidRDefault="00397377">
      <w:pPr>
        <w:pStyle w:val="afd"/>
        <w:ind w:left="420"/>
      </w:pPr>
      <w:proofErr w:type="gramStart"/>
      <w:r>
        <w:rPr>
          <w:rFonts w:hint="eastAsia"/>
        </w:rPr>
        <w:t>备运行</w:t>
      </w:r>
      <w:proofErr w:type="gramEnd"/>
      <w:r>
        <w:rPr>
          <w:rFonts w:hint="eastAsia"/>
        </w:rPr>
        <w:t>情况进行检查。</w:t>
      </w:r>
    </w:p>
    <w:p w:rsidR="00866954" w:rsidRDefault="00397377">
      <w:pPr>
        <w:pStyle w:val="1"/>
        <w:spacing w:before="312" w:after="312"/>
      </w:pPr>
      <w:bookmarkStart w:id="43" w:name="_Toc64713287"/>
      <w:bookmarkEnd w:id="42"/>
      <w:r>
        <w:rPr>
          <w:rFonts w:hint="eastAsia"/>
        </w:rPr>
        <w:t>资料</w:t>
      </w:r>
      <w:r>
        <w:t>整编</w:t>
      </w:r>
      <w:bookmarkEnd w:id="43"/>
    </w:p>
    <w:p w:rsidR="00866954" w:rsidRDefault="00397377">
      <w:pPr>
        <w:pStyle w:val="2"/>
        <w:keepNext w:val="0"/>
        <w:keepLines w:val="0"/>
        <w:spacing w:beforeLines="0" w:afterLines="0"/>
        <w:rPr>
          <w:b w:val="0"/>
        </w:rPr>
      </w:pPr>
      <w:bookmarkStart w:id="44" w:name="_Toc64713288"/>
      <w:r>
        <w:rPr>
          <w:rFonts w:hint="eastAsia"/>
          <w:b w:val="0"/>
        </w:rPr>
        <w:t>一般规定</w:t>
      </w:r>
      <w:bookmarkEnd w:id="44"/>
    </w:p>
    <w:p w:rsidR="00866954" w:rsidRDefault="00397377">
      <w:pPr>
        <w:pStyle w:val="3"/>
        <w:ind w:firstLineChars="0"/>
        <w:rPr>
          <w:b w:val="0"/>
        </w:rPr>
      </w:pPr>
      <w:r>
        <w:rPr>
          <w:rFonts w:hint="eastAsia"/>
          <w:b w:val="0"/>
        </w:rPr>
        <w:t>实验数据整编与分析，应采用法定计量单位。</w:t>
      </w:r>
    </w:p>
    <w:p w:rsidR="00866954" w:rsidRDefault="00397377">
      <w:pPr>
        <w:pStyle w:val="3"/>
        <w:ind w:firstLineChars="0"/>
        <w:rPr>
          <w:b w:val="0"/>
        </w:rPr>
      </w:pPr>
      <w:r>
        <w:rPr>
          <w:rFonts w:hint="eastAsia"/>
          <w:b w:val="0"/>
        </w:rPr>
        <w:t>实验记录应统一表格，观测人员应签名，整编人员应负责校核，技术负责人应逐月检查并签名，发现问题应及时处理。</w:t>
      </w:r>
    </w:p>
    <w:p w:rsidR="00866954" w:rsidRDefault="00397377">
      <w:pPr>
        <w:pStyle w:val="3"/>
        <w:ind w:firstLineChars="0"/>
        <w:rPr>
          <w:b w:val="0"/>
        </w:rPr>
      </w:pPr>
      <w:r>
        <w:rPr>
          <w:rFonts w:hint="eastAsia"/>
          <w:b w:val="0"/>
        </w:rPr>
        <w:t>实验资料应包括下列内容：</w:t>
      </w:r>
    </w:p>
    <w:p w:rsidR="00866954" w:rsidRDefault="00397377">
      <w:pPr>
        <w:pStyle w:val="afd"/>
        <w:numPr>
          <w:ilvl w:val="0"/>
          <w:numId w:val="11"/>
        </w:numPr>
        <w:ind w:firstLineChars="0"/>
      </w:pPr>
      <w:r>
        <w:rPr>
          <w:rFonts w:hint="eastAsia"/>
        </w:rPr>
        <w:t>说明资料包括基本资料收集、考证、整理的概述与分析说明，观测仪器设备资料，仪器</w:t>
      </w:r>
      <w:proofErr w:type="gramStart"/>
      <w:r>
        <w:rPr>
          <w:rFonts w:hint="eastAsia"/>
        </w:rPr>
        <w:t>率定资料</w:t>
      </w:r>
      <w:proofErr w:type="gramEnd"/>
      <w:r>
        <w:rPr>
          <w:rFonts w:hint="eastAsia"/>
        </w:rPr>
        <w:t>等。</w:t>
      </w:r>
    </w:p>
    <w:p w:rsidR="00866954" w:rsidRDefault="00397377">
      <w:pPr>
        <w:pStyle w:val="afd"/>
        <w:numPr>
          <w:ilvl w:val="0"/>
          <w:numId w:val="11"/>
        </w:numPr>
        <w:ind w:firstLineChars="0"/>
      </w:pPr>
      <w:r>
        <w:rPr>
          <w:rFonts w:hint="eastAsia"/>
        </w:rPr>
        <w:t>观测资料包括蒸散发观测资料、潜水蒸发观测资料、土壤水观测资料。</w:t>
      </w:r>
    </w:p>
    <w:p w:rsidR="00866954" w:rsidRDefault="00397377">
      <w:pPr>
        <w:pStyle w:val="2"/>
        <w:spacing w:before="156" w:after="156"/>
        <w:rPr>
          <w:b w:val="0"/>
        </w:rPr>
      </w:pPr>
      <w:bookmarkStart w:id="45" w:name="_Toc64713289"/>
      <w:r>
        <w:rPr>
          <w:rFonts w:hint="eastAsia"/>
          <w:b w:val="0"/>
        </w:rPr>
        <w:t>数据处理</w:t>
      </w:r>
      <w:bookmarkEnd w:id="45"/>
    </w:p>
    <w:p w:rsidR="00866954" w:rsidRDefault="00397377">
      <w:pPr>
        <w:pStyle w:val="3"/>
        <w:ind w:firstLineChars="0"/>
        <w:rPr>
          <w:b w:val="0"/>
        </w:rPr>
      </w:pPr>
      <w:r>
        <w:rPr>
          <w:rFonts w:hint="eastAsia"/>
          <w:b w:val="0"/>
          <w:bCs/>
        </w:rPr>
        <w:t>蒸散</w:t>
      </w:r>
      <w:proofErr w:type="gramStart"/>
      <w:r>
        <w:rPr>
          <w:rFonts w:hint="eastAsia"/>
          <w:b w:val="0"/>
          <w:bCs/>
        </w:rPr>
        <w:t>发</w:t>
      </w:r>
      <w:r>
        <w:rPr>
          <w:rFonts w:hint="eastAsia"/>
          <w:b w:val="0"/>
        </w:rPr>
        <w:t>数据</w:t>
      </w:r>
      <w:proofErr w:type="gramEnd"/>
      <w:r>
        <w:rPr>
          <w:rFonts w:hint="eastAsia"/>
          <w:b w:val="0"/>
        </w:rPr>
        <w:t>统计时段可划分为日、昼、夜、生长阶段（物候期）：</w:t>
      </w:r>
    </w:p>
    <w:p w:rsidR="00866954" w:rsidRDefault="00397377">
      <w:pPr>
        <w:pStyle w:val="afd"/>
        <w:numPr>
          <w:ilvl w:val="0"/>
          <w:numId w:val="12"/>
        </w:numPr>
        <w:ind w:left="0" w:firstLine="420"/>
        <w:rPr>
          <w:bCs/>
        </w:rPr>
      </w:pPr>
      <w:r>
        <w:rPr>
          <w:rFonts w:hint="eastAsia"/>
          <w:bCs/>
        </w:rPr>
        <w:lastRenderedPageBreak/>
        <w:t>日时段</w:t>
      </w:r>
      <w:r>
        <w:rPr>
          <w:bCs/>
        </w:rPr>
        <w:t>作物蒸散发。今日</w:t>
      </w:r>
      <w:r>
        <w:rPr>
          <w:bCs/>
        </w:rPr>
        <w:t>8</w:t>
      </w:r>
      <w:r>
        <w:rPr>
          <w:bCs/>
        </w:rPr>
        <w:t>时</w:t>
      </w:r>
      <w:proofErr w:type="gramStart"/>
      <w:r>
        <w:rPr>
          <w:bCs/>
        </w:rPr>
        <w:t>蒸渗仪筒</w:t>
      </w:r>
      <w:proofErr w:type="gramEnd"/>
      <w:r>
        <w:rPr>
          <w:bCs/>
        </w:rPr>
        <w:t>重量读数减去前一日</w:t>
      </w:r>
      <w:r>
        <w:rPr>
          <w:bCs/>
        </w:rPr>
        <w:t>8</w:t>
      </w:r>
      <w:r>
        <w:rPr>
          <w:bCs/>
        </w:rPr>
        <w:t>时</w:t>
      </w:r>
      <w:proofErr w:type="gramStart"/>
      <w:r>
        <w:rPr>
          <w:bCs/>
        </w:rPr>
        <w:t>蒸渗仪筒</w:t>
      </w:r>
      <w:proofErr w:type="gramEnd"/>
      <w:r>
        <w:rPr>
          <w:bCs/>
        </w:rPr>
        <w:t>重量</w:t>
      </w:r>
    </w:p>
    <w:p w:rsidR="00866954" w:rsidRDefault="00397377">
      <w:pPr>
        <w:pStyle w:val="afd"/>
        <w:ind w:left="420"/>
        <w:rPr>
          <w:bCs/>
        </w:rPr>
      </w:pPr>
      <w:r>
        <w:rPr>
          <w:bCs/>
        </w:rPr>
        <w:t>读数，为前一日作物蒸散发量。</w:t>
      </w:r>
    </w:p>
    <w:p w:rsidR="00866954" w:rsidRDefault="00397377">
      <w:pPr>
        <w:pStyle w:val="afd"/>
        <w:numPr>
          <w:ilvl w:val="0"/>
          <w:numId w:val="12"/>
        </w:numPr>
        <w:ind w:left="0" w:firstLine="420"/>
        <w:rPr>
          <w:bCs/>
        </w:rPr>
      </w:pPr>
      <w:proofErr w:type="gramStart"/>
      <w:r>
        <w:rPr>
          <w:rFonts w:hint="eastAsia"/>
          <w:bCs/>
        </w:rPr>
        <w:t>昼</w:t>
      </w:r>
      <w:proofErr w:type="gramEnd"/>
      <w:r>
        <w:rPr>
          <w:rFonts w:hint="eastAsia"/>
          <w:bCs/>
        </w:rPr>
        <w:t>时段</w:t>
      </w:r>
      <w:r>
        <w:rPr>
          <w:bCs/>
        </w:rPr>
        <w:t>作物蒸散发。今日</w:t>
      </w:r>
      <w:r>
        <w:rPr>
          <w:bCs/>
        </w:rPr>
        <w:t>8</w:t>
      </w:r>
      <w:r>
        <w:rPr>
          <w:bCs/>
        </w:rPr>
        <w:t>时至今日</w:t>
      </w:r>
      <w:r>
        <w:rPr>
          <w:bCs/>
        </w:rPr>
        <w:t>20</w:t>
      </w:r>
      <w:r>
        <w:rPr>
          <w:bCs/>
        </w:rPr>
        <w:t>时的作物蒸散发量的</w:t>
      </w:r>
      <w:proofErr w:type="gramStart"/>
      <w:r>
        <w:rPr>
          <w:bCs/>
        </w:rPr>
        <w:t>和</w:t>
      </w:r>
      <w:proofErr w:type="gramEnd"/>
      <w:r>
        <w:rPr>
          <w:bCs/>
        </w:rPr>
        <w:t>。</w:t>
      </w:r>
    </w:p>
    <w:p w:rsidR="00866954" w:rsidRDefault="00397377">
      <w:pPr>
        <w:pStyle w:val="afd"/>
        <w:numPr>
          <w:ilvl w:val="0"/>
          <w:numId w:val="12"/>
        </w:numPr>
        <w:ind w:left="0" w:firstLine="420"/>
        <w:rPr>
          <w:bCs/>
        </w:rPr>
      </w:pPr>
      <w:r>
        <w:rPr>
          <w:bCs/>
        </w:rPr>
        <w:t>夜</w:t>
      </w:r>
      <w:r>
        <w:rPr>
          <w:rFonts w:hint="eastAsia"/>
          <w:bCs/>
        </w:rPr>
        <w:t>时段</w:t>
      </w:r>
      <w:r>
        <w:rPr>
          <w:bCs/>
        </w:rPr>
        <w:t>作物蒸散发。</w:t>
      </w:r>
      <w:r>
        <w:rPr>
          <w:rFonts w:hint="eastAsia"/>
          <w:bCs/>
        </w:rPr>
        <w:t>前一日</w:t>
      </w:r>
      <w:r>
        <w:rPr>
          <w:rFonts w:hint="eastAsia"/>
          <w:bCs/>
        </w:rPr>
        <w:t>20</w:t>
      </w:r>
      <w:r>
        <w:rPr>
          <w:rFonts w:hint="eastAsia"/>
          <w:bCs/>
        </w:rPr>
        <w:t>时至今日</w:t>
      </w:r>
      <w:r>
        <w:rPr>
          <w:rFonts w:hint="eastAsia"/>
          <w:bCs/>
        </w:rPr>
        <w:t>8</w:t>
      </w:r>
      <w:r>
        <w:rPr>
          <w:rFonts w:hint="eastAsia"/>
          <w:bCs/>
        </w:rPr>
        <w:t>时的作物蒸散发量的</w:t>
      </w:r>
      <w:proofErr w:type="gramStart"/>
      <w:r>
        <w:rPr>
          <w:rFonts w:hint="eastAsia"/>
          <w:bCs/>
        </w:rPr>
        <w:t>和</w:t>
      </w:r>
      <w:proofErr w:type="gramEnd"/>
      <w:r>
        <w:rPr>
          <w:rFonts w:hint="eastAsia"/>
          <w:bCs/>
        </w:rPr>
        <w:t>。</w:t>
      </w:r>
    </w:p>
    <w:p w:rsidR="00866954" w:rsidRDefault="00397377">
      <w:pPr>
        <w:pStyle w:val="afd"/>
        <w:numPr>
          <w:ilvl w:val="0"/>
          <w:numId w:val="12"/>
        </w:numPr>
        <w:ind w:left="0" w:firstLine="420"/>
        <w:rPr>
          <w:bCs/>
        </w:rPr>
      </w:pPr>
      <w:r>
        <w:rPr>
          <w:rFonts w:hint="eastAsia"/>
          <w:bCs/>
        </w:rPr>
        <w:t>作物生长阶段（物候期）蒸散发。作物上一个生长阶段开始</w:t>
      </w:r>
      <w:r>
        <w:rPr>
          <w:rFonts w:hint="eastAsia"/>
          <w:bCs/>
        </w:rPr>
        <w:t>08</w:t>
      </w:r>
      <w:r>
        <w:rPr>
          <w:rFonts w:hint="eastAsia"/>
          <w:bCs/>
        </w:rPr>
        <w:t>时至下一个生</w:t>
      </w:r>
    </w:p>
    <w:p w:rsidR="00866954" w:rsidRDefault="00397377">
      <w:pPr>
        <w:pStyle w:val="afd"/>
        <w:ind w:left="420"/>
        <w:rPr>
          <w:bCs/>
        </w:rPr>
      </w:pPr>
      <w:proofErr w:type="gramStart"/>
      <w:r>
        <w:rPr>
          <w:rFonts w:hint="eastAsia"/>
          <w:bCs/>
        </w:rPr>
        <w:t>育阶段</w:t>
      </w:r>
      <w:proofErr w:type="gramEnd"/>
      <w:r>
        <w:rPr>
          <w:rFonts w:hint="eastAsia"/>
          <w:bCs/>
        </w:rPr>
        <w:t>开始</w:t>
      </w:r>
      <w:r>
        <w:rPr>
          <w:rFonts w:hint="eastAsia"/>
          <w:bCs/>
        </w:rPr>
        <w:t>08</w:t>
      </w:r>
      <w:r>
        <w:rPr>
          <w:rFonts w:hint="eastAsia"/>
          <w:bCs/>
        </w:rPr>
        <w:t>时</w:t>
      </w:r>
      <w:r>
        <w:rPr>
          <w:bCs/>
        </w:rPr>
        <w:t>蒸散发量</w:t>
      </w:r>
      <w:r>
        <w:rPr>
          <w:rFonts w:hint="eastAsia"/>
          <w:bCs/>
        </w:rPr>
        <w:t>的</w:t>
      </w:r>
      <w:proofErr w:type="gramStart"/>
      <w:r>
        <w:rPr>
          <w:rFonts w:hint="eastAsia"/>
          <w:bCs/>
        </w:rPr>
        <w:t>和</w:t>
      </w:r>
      <w:proofErr w:type="gramEnd"/>
      <w:r>
        <w:rPr>
          <w:rFonts w:hint="eastAsia"/>
          <w:bCs/>
        </w:rPr>
        <w:t>。</w:t>
      </w:r>
    </w:p>
    <w:p w:rsidR="00866954" w:rsidRDefault="00397377">
      <w:pPr>
        <w:pStyle w:val="3"/>
        <w:ind w:firstLineChars="0"/>
        <w:rPr>
          <w:b w:val="0"/>
        </w:rPr>
      </w:pPr>
      <w:r>
        <w:rPr>
          <w:rFonts w:hint="eastAsia"/>
          <w:b w:val="0"/>
          <w:bCs/>
        </w:rPr>
        <w:t>潜水蒸发</w:t>
      </w:r>
      <w:r>
        <w:rPr>
          <w:rFonts w:hint="eastAsia"/>
          <w:b w:val="0"/>
        </w:rPr>
        <w:t>数据处理同</w:t>
      </w:r>
      <w:r>
        <w:rPr>
          <w:rFonts w:hint="eastAsia"/>
          <w:b w:val="0"/>
        </w:rPr>
        <w:t>7.2.1</w:t>
      </w:r>
      <w:r>
        <w:rPr>
          <w:rFonts w:hint="eastAsia"/>
          <w:b w:val="0"/>
        </w:rPr>
        <w:t>。</w:t>
      </w:r>
    </w:p>
    <w:p w:rsidR="00866954" w:rsidRDefault="00397377">
      <w:pPr>
        <w:pStyle w:val="3"/>
        <w:ind w:firstLineChars="0"/>
        <w:rPr>
          <w:b w:val="0"/>
        </w:rPr>
      </w:pPr>
      <w:r>
        <w:rPr>
          <w:rFonts w:hint="eastAsia"/>
          <w:b w:val="0"/>
        </w:rPr>
        <w:t>土壤水数据处理有两类：</w:t>
      </w:r>
    </w:p>
    <w:p w:rsidR="00866954" w:rsidRDefault="00397377">
      <w:pPr>
        <w:pStyle w:val="afd"/>
        <w:numPr>
          <w:ilvl w:val="0"/>
          <w:numId w:val="13"/>
        </w:numPr>
        <w:ind w:firstLineChars="0"/>
      </w:pPr>
      <w:r>
        <w:rPr>
          <w:rFonts w:hint="eastAsia"/>
        </w:rPr>
        <w:t>人工便携式监测仪器读数表数据即为实时土壤体积含水量，导出数据至存储设备进行整理分析，按照相关公式计算土壤重量含水量、土壤相对湿度和土壤水分有效贮存量，绘制土壤水动态过程线。</w:t>
      </w:r>
    </w:p>
    <w:p w:rsidR="00866954" w:rsidRDefault="00397377">
      <w:pPr>
        <w:pStyle w:val="afd"/>
        <w:numPr>
          <w:ilvl w:val="0"/>
          <w:numId w:val="13"/>
        </w:numPr>
        <w:ind w:firstLineChars="0"/>
      </w:pPr>
      <w:r>
        <w:rPr>
          <w:rFonts w:hint="eastAsia"/>
        </w:rPr>
        <w:t>固定埋设式监测仪器实时获取各分层土壤含水量，每</w:t>
      </w:r>
      <w:r>
        <w:rPr>
          <w:rFonts w:hint="eastAsia"/>
        </w:rPr>
        <w:t>10</w:t>
      </w:r>
      <w:r>
        <w:rPr>
          <w:rFonts w:hint="eastAsia"/>
        </w:rPr>
        <w:t>个测量数据的算数平均作为该</w:t>
      </w:r>
      <w:r>
        <w:rPr>
          <w:rFonts w:hint="eastAsia"/>
        </w:rPr>
        <w:t>10min</w:t>
      </w:r>
      <w:r>
        <w:rPr>
          <w:rFonts w:hint="eastAsia"/>
        </w:rPr>
        <w:t>的观测值，每</w:t>
      </w:r>
      <w:r>
        <w:rPr>
          <w:rFonts w:hint="eastAsia"/>
        </w:rPr>
        <w:t>6</w:t>
      </w:r>
      <w:r>
        <w:rPr>
          <w:rFonts w:hint="eastAsia"/>
        </w:rPr>
        <w:t>个</w:t>
      </w:r>
      <w:r>
        <w:rPr>
          <w:rFonts w:hint="eastAsia"/>
        </w:rPr>
        <w:t>10min</w:t>
      </w:r>
      <w:r>
        <w:rPr>
          <w:rFonts w:hint="eastAsia"/>
        </w:rPr>
        <w:t>观测值的算数平均作为该小时观测平均值，根据实验需求设定数据输出时间间隔，一般不小于</w:t>
      </w:r>
      <w:r>
        <w:rPr>
          <w:rFonts w:hint="eastAsia"/>
        </w:rPr>
        <w:t>1h</w:t>
      </w:r>
      <w:r>
        <w:rPr>
          <w:rFonts w:hint="eastAsia"/>
        </w:rPr>
        <w:t>，以体积含水量为基础，按照相关公式计算土壤重量含水量、土壤相对湿度和土壤水分有效贮存量，绘制土壤水动态过程线。</w:t>
      </w:r>
    </w:p>
    <w:p w:rsidR="00866954" w:rsidRDefault="00397377">
      <w:pPr>
        <w:pStyle w:val="3"/>
        <w:ind w:firstLineChars="0"/>
        <w:rPr>
          <w:b w:val="0"/>
        </w:rPr>
      </w:pPr>
      <w:r>
        <w:rPr>
          <w:rFonts w:hint="eastAsia"/>
          <w:b w:val="0"/>
        </w:rPr>
        <w:t>数据处理内容应符合下列规定：</w:t>
      </w:r>
    </w:p>
    <w:p w:rsidR="00866954" w:rsidRDefault="00397377">
      <w:pPr>
        <w:pStyle w:val="afd"/>
        <w:numPr>
          <w:ilvl w:val="0"/>
          <w:numId w:val="14"/>
        </w:numPr>
        <w:ind w:firstLineChars="0"/>
      </w:pPr>
      <w:r>
        <w:rPr>
          <w:rFonts w:hint="eastAsia"/>
        </w:rPr>
        <w:t>蒸发过程检查，应绘制</w:t>
      </w:r>
      <w:proofErr w:type="gramStart"/>
      <w:r>
        <w:rPr>
          <w:rFonts w:hint="eastAsia"/>
        </w:rPr>
        <w:t>逐日或</w:t>
      </w:r>
      <w:proofErr w:type="gramEnd"/>
      <w:r>
        <w:rPr>
          <w:rFonts w:hint="eastAsia"/>
        </w:rPr>
        <w:t>某时段蒸发与降水柱状过程图，必要时可绘制有关气象因素变化过程线进行对照。</w:t>
      </w:r>
    </w:p>
    <w:p w:rsidR="00866954" w:rsidRDefault="00397377">
      <w:pPr>
        <w:pStyle w:val="afd"/>
        <w:numPr>
          <w:ilvl w:val="0"/>
          <w:numId w:val="14"/>
        </w:numPr>
        <w:ind w:firstLineChars="0"/>
      </w:pPr>
      <w:r>
        <w:rPr>
          <w:rFonts w:hint="eastAsia"/>
        </w:rPr>
        <w:t>与同时期水面蒸发资料对照作相关检查。</w:t>
      </w:r>
    </w:p>
    <w:p w:rsidR="00866954" w:rsidRDefault="00397377">
      <w:pPr>
        <w:pStyle w:val="afd"/>
        <w:numPr>
          <w:ilvl w:val="0"/>
          <w:numId w:val="14"/>
        </w:numPr>
        <w:ind w:firstLineChars="0"/>
      </w:pPr>
      <w:r>
        <w:rPr>
          <w:rFonts w:hint="eastAsia"/>
        </w:rPr>
        <w:t>有条件时应作平行观测对照检查，邻站同期蒸发资料对照检查。</w:t>
      </w:r>
    </w:p>
    <w:p w:rsidR="00866954" w:rsidRDefault="00397377">
      <w:pPr>
        <w:pStyle w:val="afd"/>
        <w:numPr>
          <w:ilvl w:val="0"/>
          <w:numId w:val="14"/>
        </w:numPr>
        <w:ind w:firstLineChars="0"/>
      </w:pPr>
      <w:r>
        <w:rPr>
          <w:rFonts w:hint="eastAsia"/>
        </w:rPr>
        <w:t>观测数据应按项目分类。观测数据每次实验完成后应进行异常值判定，发现异常数据后，分析原因，及时处理。</w:t>
      </w:r>
    </w:p>
    <w:p w:rsidR="00866954" w:rsidRDefault="00397377">
      <w:pPr>
        <w:pStyle w:val="afd"/>
        <w:numPr>
          <w:ilvl w:val="0"/>
          <w:numId w:val="14"/>
        </w:numPr>
        <w:ind w:firstLineChars="0"/>
      </w:pPr>
      <w:r>
        <w:rPr>
          <w:rFonts w:hint="eastAsia"/>
        </w:rPr>
        <w:t>原始观测记录严禁更改和删除。对有疑问的原始数据，应采取下列处理办法：</w:t>
      </w:r>
    </w:p>
    <w:p w:rsidR="00866954" w:rsidRDefault="00397377">
      <w:pPr>
        <w:pStyle w:val="afd"/>
        <w:numPr>
          <w:ilvl w:val="0"/>
          <w:numId w:val="14"/>
        </w:numPr>
        <w:ind w:firstLineChars="0"/>
      </w:pPr>
      <w:r>
        <w:rPr>
          <w:rFonts w:hint="eastAsia"/>
        </w:rPr>
        <w:t>对照气象数据，如气象数据出现异常，则需进一步分析可有其他因素影响，如无影响，则采用观测数据。</w:t>
      </w:r>
    </w:p>
    <w:p w:rsidR="00866954" w:rsidRDefault="00397377">
      <w:pPr>
        <w:pStyle w:val="afd"/>
        <w:numPr>
          <w:ilvl w:val="0"/>
          <w:numId w:val="14"/>
        </w:numPr>
        <w:ind w:firstLineChars="0"/>
      </w:pPr>
      <w:r>
        <w:rPr>
          <w:rFonts w:hint="eastAsia"/>
        </w:rPr>
        <w:t>由于自然因素、观测方法错误、观测仪器发生故障或有较大误差等原因造成的错误数据，在注明原因后，整编时应删除，但保留原始记录。</w:t>
      </w:r>
    </w:p>
    <w:p w:rsidR="00866954" w:rsidRDefault="00397377">
      <w:pPr>
        <w:pStyle w:val="afd"/>
        <w:numPr>
          <w:ilvl w:val="0"/>
          <w:numId w:val="14"/>
        </w:numPr>
        <w:ind w:firstLineChars="0"/>
      </w:pPr>
      <w:r>
        <w:rPr>
          <w:rFonts w:hint="eastAsia"/>
        </w:rPr>
        <w:t>有疑问但一时无法查清原因的数据，可暂不采用。</w:t>
      </w:r>
    </w:p>
    <w:p w:rsidR="00866954" w:rsidRDefault="00397377">
      <w:pPr>
        <w:pStyle w:val="afd"/>
        <w:numPr>
          <w:ilvl w:val="0"/>
          <w:numId w:val="14"/>
        </w:numPr>
        <w:ind w:firstLineChars="0"/>
      </w:pPr>
      <w:r>
        <w:rPr>
          <w:rFonts w:hint="eastAsia"/>
        </w:rPr>
        <w:t>一组资料中</w:t>
      </w:r>
      <w:proofErr w:type="gramStart"/>
      <w:r>
        <w:rPr>
          <w:rFonts w:hint="eastAsia"/>
        </w:rPr>
        <w:t>缺测或</w:t>
      </w:r>
      <w:proofErr w:type="gramEnd"/>
      <w:r>
        <w:rPr>
          <w:rFonts w:hint="eastAsia"/>
        </w:rPr>
        <w:t>错误数据超过总量的</w:t>
      </w:r>
      <w:r>
        <w:rPr>
          <w:rFonts w:hint="eastAsia"/>
        </w:rPr>
        <w:t>1/3</w:t>
      </w:r>
      <w:r>
        <w:rPr>
          <w:rFonts w:hint="eastAsia"/>
        </w:rPr>
        <w:t>，或关键性资料</w:t>
      </w:r>
      <w:proofErr w:type="gramStart"/>
      <w:r>
        <w:rPr>
          <w:rFonts w:hint="eastAsia"/>
        </w:rPr>
        <w:t>缺测或</w:t>
      </w:r>
      <w:proofErr w:type="gramEnd"/>
      <w:r>
        <w:rPr>
          <w:rFonts w:hint="eastAsia"/>
        </w:rPr>
        <w:t>有错误，该资料应全部作废，并标明。</w:t>
      </w:r>
    </w:p>
    <w:p w:rsidR="00866954" w:rsidRDefault="00397377">
      <w:pPr>
        <w:pStyle w:val="2"/>
        <w:spacing w:before="156" w:after="156"/>
        <w:rPr>
          <w:b w:val="0"/>
        </w:rPr>
      </w:pPr>
      <w:bookmarkStart w:id="46" w:name="_Toc64713290"/>
      <w:r>
        <w:rPr>
          <w:rFonts w:hint="eastAsia"/>
          <w:b w:val="0"/>
        </w:rPr>
        <w:t>资料整编</w:t>
      </w:r>
      <w:bookmarkEnd w:id="46"/>
    </w:p>
    <w:p w:rsidR="00866954" w:rsidRDefault="00397377">
      <w:pPr>
        <w:pStyle w:val="3"/>
        <w:ind w:firstLineChars="0"/>
        <w:rPr>
          <w:b w:val="0"/>
        </w:rPr>
      </w:pPr>
      <w:r>
        <w:rPr>
          <w:rFonts w:hint="eastAsia"/>
          <w:b w:val="0"/>
        </w:rPr>
        <w:t>将记录数据按月整理成册，每月上旬日对上一个月观测数据进行处理，形成</w:t>
      </w:r>
      <w:r>
        <w:rPr>
          <w:b w:val="0"/>
          <w:bCs/>
        </w:rPr>
        <w:t>《作物蒸散发观测记录本》</w:t>
      </w:r>
      <w:r>
        <w:rPr>
          <w:rFonts w:hint="eastAsia"/>
          <w:b w:val="0"/>
          <w:bCs/>
        </w:rPr>
        <w:t>、</w:t>
      </w:r>
      <w:r>
        <w:rPr>
          <w:rFonts w:hint="eastAsia"/>
          <w:b w:val="0"/>
        </w:rPr>
        <w:t>《潜水蒸发数据报表》</w:t>
      </w:r>
      <w:r>
        <w:rPr>
          <w:b w:val="0"/>
          <w:bCs/>
        </w:rPr>
        <w:t>、《</w:t>
      </w:r>
      <w:r>
        <w:rPr>
          <w:rFonts w:hint="eastAsia"/>
          <w:b w:val="0"/>
          <w:bCs/>
        </w:rPr>
        <w:t>土壤水观测记录本》。并按需要编制图表，编制图表应包括各种过程线图、要素相关图、各种实测成果表及其他辅助计算图表等。</w:t>
      </w:r>
    </w:p>
    <w:p w:rsidR="00866954" w:rsidRDefault="00397377">
      <w:pPr>
        <w:pStyle w:val="3"/>
        <w:ind w:firstLineChars="0"/>
        <w:rPr>
          <w:b w:val="0"/>
        </w:rPr>
      </w:pPr>
      <w:r>
        <w:rPr>
          <w:rFonts w:hint="eastAsia"/>
          <w:b w:val="0"/>
          <w:shd w:val="clear" w:color="auto" w:fill="FFFFFF"/>
        </w:rPr>
        <w:t>对</w:t>
      </w:r>
      <w:r>
        <w:rPr>
          <w:rFonts w:hint="eastAsia"/>
          <w:b w:val="0"/>
        </w:rPr>
        <w:t>缺失数据可插补的应插补，插补后数据应标明，并说明插补方法。</w:t>
      </w:r>
    </w:p>
    <w:p w:rsidR="00866954" w:rsidRDefault="00397377">
      <w:pPr>
        <w:pStyle w:val="3"/>
        <w:ind w:firstLineChars="0"/>
        <w:rPr>
          <w:b w:val="0"/>
        </w:rPr>
      </w:pPr>
      <w:r>
        <w:rPr>
          <w:rFonts w:hint="eastAsia"/>
          <w:b w:val="0"/>
        </w:rPr>
        <w:t>实验资料汇编质量应符合下列要求：</w:t>
      </w:r>
    </w:p>
    <w:p w:rsidR="00866954" w:rsidRDefault="00397377">
      <w:pPr>
        <w:pStyle w:val="afd"/>
        <w:numPr>
          <w:ilvl w:val="0"/>
          <w:numId w:val="15"/>
        </w:numPr>
        <w:ind w:firstLineChars="0"/>
      </w:pPr>
      <w:r>
        <w:rPr>
          <w:rFonts w:hint="eastAsia"/>
        </w:rPr>
        <w:t>汇编成果内容完整、图标齐全，考证清楚、方法正确，说明完备、资料翔实。</w:t>
      </w:r>
    </w:p>
    <w:p w:rsidR="00866954" w:rsidRDefault="00397377">
      <w:pPr>
        <w:pStyle w:val="afd"/>
        <w:numPr>
          <w:ilvl w:val="0"/>
          <w:numId w:val="15"/>
        </w:numPr>
        <w:ind w:firstLineChars="0"/>
      </w:pPr>
      <w:r>
        <w:rPr>
          <w:rFonts w:hint="eastAsia"/>
        </w:rPr>
        <w:t>数字和文字无关键性、控制下、系统性错误；无特征值错误；数字平均错误不超过</w:t>
      </w:r>
      <w:r>
        <w:rPr>
          <w:rFonts w:hint="eastAsia"/>
        </w:rPr>
        <w:t>1/10000</w:t>
      </w:r>
      <w:r>
        <w:rPr>
          <w:rFonts w:hint="eastAsia"/>
        </w:rPr>
        <w:t>；文字平均错误不超过</w:t>
      </w:r>
      <w:r>
        <w:rPr>
          <w:rFonts w:hint="eastAsia"/>
        </w:rPr>
        <w:t>1/1000</w:t>
      </w:r>
      <w:r>
        <w:rPr>
          <w:rFonts w:hint="eastAsia"/>
        </w:rPr>
        <w:t>。</w:t>
      </w:r>
    </w:p>
    <w:p w:rsidR="00866954" w:rsidRDefault="00397377">
      <w:pPr>
        <w:pStyle w:val="1"/>
        <w:numPr>
          <w:ilvl w:val="0"/>
          <w:numId w:val="0"/>
        </w:numPr>
        <w:spacing w:before="312" w:after="312"/>
        <w:jc w:val="center"/>
      </w:pPr>
      <w:r>
        <w:br w:type="page"/>
      </w:r>
      <w:bookmarkStart w:id="47" w:name="_Toc534385845"/>
      <w:bookmarkStart w:id="48" w:name="_Toc64713291"/>
      <w:r>
        <w:rPr>
          <w:rFonts w:hint="eastAsia"/>
        </w:rPr>
        <w:lastRenderedPageBreak/>
        <w:t>附录</w:t>
      </w:r>
      <w:r>
        <w:rPr>
          <w:rFonts w:hint="eastAsia"/>
          <w:b/>
        </w:rPr>
        <w:t>A</w:t>
      </w:r>
      <w:bookmarkEnd w:id="47"/>
      <w:r>
        <w:br/>
      </w:r>
      <w:r>
        <w:rPr>
          <w:rFonts w:hint="eastAsia"/>
        </w:rPr>
        <w:t>（资料性附录）</w:t>
      </w:r>
      <w:r>
        <w:br/>
      </w:r>
      <w:r>
        <w:rPr>
          <w:rFonts w:hint="eastAsia"/>
        </w:rPr>
        <w:t>观测记录本</w:t>
      </w:r>
      <w:bookmarkEnd w:id="48"/>
    </w:p>
    <w:p w:rsidR="00866954" w:rsidRDefault="00397377">
      <w:pPr>
        <w:pStyle w:val="2"/>
        <w:numPr>
          <w:ilvl w:val="0"/>
          <w:numId w:val="0"/>
        </w:numPr>
        <w:spacing w:before="156" w:after="156"/>
        <w:rPr>
          <w:b w:val="0"/>
        </w:rPr>
      </w:pPr>
      <w:bookmarkStart w:id="49" w:name="_Toc64713292"/>
      <w:r>
        <w:t>A</w:t>
      </w:r>
      <w:r>
        <w:rPr>
          <w:rFonts w:hint="eastAsia"/>
        </w:rPr>
        <w:t>.1</w:t>
      </w:r>
      <w:r>
        <w:rPr>
          <w:rFonts w:hint="eastAsia"/>
          <w:b w:val="0"/>
        </w:rPr>
        <w:t>蒸散发观测记录本</w:t>
      </w:r>
      <w:bookmarkEnd w:id="49"/>
    </w:p>
    <w:p w:rsidR="00866954" w:rsidRDefault="00397377">
      <w:pPr>
        <w:pStyle w:val="2"/>
        <w:numPr>
          <w:ilvl w:val="0"/>
          <w:numId w:val="0"/>
        </w:numPr>
        <w:spacing w:before="156" w:after="156"/>
        <w:jc w:val="center"/>
        <w:rPr>
          <w:b w:val="0"/>
        </w:rPr>
      </w:pPr>
      <w:bookmarkStart w:id="50" w:name="_Toc64713293"/>
      <w:r>
        <w:rPr>
          <w:rFonts w:hint="eastAsia"/>
          <w:b w:val="0"/>
        </w:rPr>
        <w:t>表</w:t>
      </w:r>
      <w:r>
        <w:rPr>
          <w:b w:val="0"/>
        </w:rPr>
        <w:t>A</w:t>
      </w:r>
      <w:r>
        <w:rPr>
          <w:rFonts w:hint="eastAsia"/>
          <w:b w:val="0"/>
        </w:rPr>
        <w:t>.</w:t>
      </w:r>
      <w:r>
        <w:rPr>
          <w:b w:val="0"/>
        </w:rPr>
        <w:t xml:space="preserve">1 </w:t>
      </w:r>
      <w:proofErr w:type="gramStart"/>
      <w:r>
        <w:rPr>
          <w:rFonts w:hint="eastAsia"/>
          <w:b w:val="0"/>
        </w:rPr>
        <w:t>蒸渗仪</w:t>
      </w:r>
      <w:r>
        <w:rPr>
          <w:b w:val="0"/>
        </w:rPr>
        <w:t>法</w:t>
      </w:r>
      <w:r>
        <w:rPr>
          <w:rFonts w:hint="eastAsia"/>
          <w:b w:val="0"/>
        </w:rPr>
        <w:t>蒸散发</w:t>
      </w:r>
      <w:r>
        <w:rPr>
          <w:b w:val="0"/>
        </w:rPr>
        <w:t>记录</w:t>
      </w:r>
      <w:proofErr w:type="gramEnd"/>
      <w:r>
        <w:rPr>
          <w:rFonts w:hint="eastAsia"/>
          <w:b w:val="0"/>
        </w:rPr>
        <w:t>表</w:t>
      </w:r>
      <w:bookmarkEnd w:id="50"/>
    </w:p>
    <w:p w:rsidR="00866954" w:rsidRDefault="00397377" w:rsidP="00BF687E">
      <w:pPr>
        <w:ind w:firstLine="360"/>
        <w:jc w:val="right"/>
        <w:rPr>
          <w:sz w:val="18"/>
        </w:rPr>
      </w:pPr>
      <w:r>
        <w:rPr>
          <w:rFonts w:hint="eastAsia"/>
          <w:sz w:val="18"/>
        </w:rPr>
        <w:t>单位：</w:t>
      </w:r>
      <w:proofErr w:type="gramStart"/>
      <w:r>
        <w:rPr>
          <w:rFonts w:hint="eastAsia"/>
          <w:sz w:val="18"/>
        </w:rPr>
        <w:t>mm</w:t>
      </w:r>
      <w:proofErr w:type="gramEnd"/>
    </w:p>
    <w:tbl>
      <w:tblPr>
        <w:tblStyle w:val="ab"/>
        <w:tblW w:w="5000" w:type="pct"/>
        <w:tblLook w:val="04A0"/>
      </w:tblPr>
      <w:tblGrid>
        <w:gridCol w:w="583"/>
        <w:gridCol w:w="583"/>
        <w:gridCol w:w="583"/>
        <w:gridCol w:w="583"/>
        <w:gridCol w:w="582"/>
        <w:gridCol w:w="582"/>
        <w:gridCol w:w="582"/>
        <w:gridCol w:w="582"/>
        <w:gridCol w:w="582"/>
        <w:gridCol w:w="582"/>
        <w:gridCol w:w="582"/>
        <w:gridCol w:w="582"/>
        <w:gridCol w:w="582"/>
        <w:gridCol w:w="582"/>
      </w:tblGrid>
      <w:tr w:rsidR="00866954">
        <w:tc>
          <w:tcPr>
            <w:tcW w:w="510" w:type="dxa"/>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月</w:t>
            </w:r>
          </w:p>
        </w:tc>
        <w:tc>
          <w:tcPr>
            <w:tcW w:w="510" w:type="dxa"/>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日</w:t>
            </w:r>
          </w:p>
        </w:tc>
        <w:tc>
          <w:tcPr>
            <w:tcW w:w="510" w:type="dxa"/>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时分</w:t>
            </w:r>
          </w:p>
        </w:tc>
        <w:tc>
          <w:tcPr>
            <w:tcW w:w="510" w:type="dxa"/>
            <w:gridSpan w:val="5"/>
            <w:vAlign w:val="center"/>
          </w:tcPr>
          <w:p w:rsidR="00866954" w:rsidRDefault="00397377">
            <w:pPr>
              <w:ind w:firstLineChars="0" w:firstLine="0"/>
              <w:jc w:val="center"/>
              <w:textAlignment w:val="center"/>
              <w:rPr>
                <w:sz w:val="20"/>
              </w:rPr>
            </w:pPr>
            <w:r>
              <w:rPr>
                <w:sz w:val="20"/>
              </w:rPr>
              <w:t>_______</w:t>
            </w:r>
            <w:r>
              <w:rPr>
                <w:sz w:val="20"/>
              </w:rPr>
              <w:t>号仪器</w:t>
            </w:r>
          </w:p>
        </w:tc>
        <w:tc>
          <w:tcPr>
            <w:tcW w:w="510" w:type="dxa"/>
            <w:gridSpan w:val="5"/>
            <w:vAlign w:val="center"/>
          </w:tcPr>
          <w:p w:rsidR="00866954" w:rsidRDefault="00397377">
            <w:pPr>
              <w:ind w:firstLineChars="0" w:firstLine="0"/>
              <w:jc w:val="center"/>
              <w:textAlignment w:val="center"/>
              <w:rPr>
                <w:sz w:val="20"/>
              </w:rPr>
            </w:pPr>
            <w:r>
              <w:rPr>
                <w:sz w:val="20"/>
              </w:rPr>
              <w:t>_______</w:t>
            </w:r>
            <w:r>
              <w:rPr>
                <w:sz w:val="20"/>
              </w:rPr>
              <w:t>号仪器</w:t>
            </w:r>
          </w:p>
        </w:tc>
        <w:tc>
          <w:tcPr>
            <w:tcW w:w="510" w:type="dxa"/>
            <w:vAlign w:val="center"/>
          </w:tcPr>
          <w:p w:rsidR="00866954" w:rsidRDefault="00397377">
            <w:pPr>
              <w:ind w:firstLineChars="0" w:firstLine="0"/>
              <w:jc w:val="center"/>
              <w:textAlignment w:val="center"/>
              <w:rPr>
                <w:sz w:val="20"/>
              </w:rPr>
            </w:pPr>
            <w:r>
              <w:rPr>
                <w:rFonts w:hint="eastAsia"/>
              </w:rPr>
              <w:t>…</w:t>
            </w:r>
          </w:p>
        </w:tc>
      </w:tr>
      <w:tr w:rsidR="00866954">
        <w:tc>
          <w:tcPr>
            <w:tcW w:w="510" w:type="dxa"/>
            <w:vMerge/>
            <w:vAlign w:val="center"/>
          </w:tcPr>
          <w:p w:rsidR="00866954" w:rsidRDefault="00866954">
            <w:pPr>
              <w:ind w:firstLineChars="0" w:firstLine="0"/>
              <w:jc w:val="center"/>
              <w:textAlignment w:val="center"/>
            </w:pPr>
          </w:p>
        </w:tc>
        <w:tc>
          <w:tcPr>
            <w:tcW w:w="510" w:type="dxa"/>
            <w:vMerge/>
            <w:vAlign w:val="center"/>
          </w:tcPr>
          <w:p w:rsidR="00866954" w:rsidRDefault="00866954">
            <w:pPr>
              <w:ind w:firstLineChars="0" w:firstLine="0"/>
              <w:jc w:val="center"/>
              <w:textAlignment w:val="center"/>
            </w:pPr>
          </w:p>
        </w:tc>
        <w:tc>
          <w:tcPr>
            <w:tcW w:w="510" w:type="dxa"/>
            <w:vMerge/>
            <w:vAlign w:val="center"/>
          </w:tcPr>
          <w:p w:rsidR="00866954" w:rsidRDefault="00866954">
            <w:pPr>
              <w:ind w:firstLineChars="0" w:firstLine="0"/>
              <w:jc w:val="center"/>
              <w:textAlignment w:val="center"/>
            </w:pP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1</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2</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3</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4</w:t>
            </w:r>
          </w:p>
        </w:tc>
        <w:tc>
          <w:tcPr>
            <w:tcW w:w="510" w:type="dxa"/>
            <w:vAlign w:val="center"/>
          </w:tcPr>
          <w:p w:rsidR="00866954" w:rsidRDefault="00397377">
            <w:pPr>
              <w:ind w:firstLineChars="0" w:firstLine="0"/>
              <w:jc w:val="center"/>
              <w:textAlignment w:val="center"/>
            </w:pPr>
            <w:r>
              <w:rPr>
                <w:rFonts w:hint="eastAsia"/>
              </w:rPr>
              <w:t>…</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1</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2</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3</w:t>
            </w:r>
          </w:p>
        </w:tc>
        <w:tc>
          <w:tcPr>
            <w:tcW w:w="510" w:type="dxa"/>
            <w:vAlign w:val="center"/>
          </w:tcPr>
          <w:p w:rsidR="00866954" w:rsidRDefault="00397377">
            <w:pPr>
              <w:ind w:firstLineChars="0" w:firstLine="0"/>
              <w:jc w:val="center"/>
              <w:textAlignment w:val="center"/>
            </w:pPr>
            <w:r>
              <w:rPr>
                <w:rFonts w:hint="eastAsia"/>
              </w:rPr>
              <w:t>埋深</w:t>
            </w:r>
            <w:r>
              <w:rPr>
                <w:rFonts w:hint="eastAsia"/>
                <w:i/>
              </w:rPr>
              <w:t>h</w:t>
            </w:r>
            <w:r>
              <w:rPr>
                <w:i/>
                <w:vertAlign w:val="subscript"/>
              </w:rPr>
              <w:t>4</w:t>
            </w:r>
          </w:p>
        </w:tc>
        <w:tc>
          <w:tcPr>
            <w:tcW w:w="510" w:type="dxa"/>
            <w:vAlign w:val="center"/>
          </w:tcPr>
          <w:p w:rsidR="00866954" w:rsidRDefault="00397377">
            <w:pPr>
              <w:ind w:firstLineChars="0" w:firstLine="0"/>
              <w:jc w:val="center"/>
              <w:textAlignment w:val="center"/>
            </w:pPr>
            <w:r>
              <w:rPr>
                <w:rFonts w:hint="eastAsia"/>
              </w:rPr>
              <w:t>…</w:t>
            </w:r>
          </w:p>
        </w:tc>
        <w:tc>
          <w:tcPr>
            <w:tcW w:w="510" w:type="dxa"/>
            <w:vAlign w:val="center"/>
          </w:tcPr>
          <w:p w:rsidR="00866954" w:rsidRDefault="00397377">
            <w:pPr>
              <w:ind w:firstLineChars="0" w:firstLine="0"/>
              <w:jc w:val="center"/>
              <w:textAlignment w:val="center"/>
            </w:pPr>
            <w:r>
              <w:rPr>
                <w:rFonts w:hint="eastAsia"/>
              </w:rPr>
              <w:t>…</w:t>
            </w: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r w:rsidR="00866954">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vAlign w:val="center"/>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c>
          <w:tcPr>
            <w:tcW w:w="510" w:type="dxa"/>
          </w:tcPr>
          <w:p w:rsidR="00866954" w:rsidRDefault="00866954">
            <w:pPr>
              <w:ind w:firstLineChars="0" w:firstLine="0"/>
              <w:jc w:val="center"/>
              <w:textAlignment w:val="center"/>
            </w:pPr>
          </w:p>
        </w:tc>
      </w:tr>
    </w:tbl>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866954">
      <w:pPr>
        <w:ind w:firstLine="420"/>
      </w:pPr>
    </w:p>
    <w:p w:rsidR="00866954" w:rsidRDefault="00397377">
      <w:pPr>
        <w:widowControl/>
        <w:ind w:firstLineChars="0" w:firstLine="0"/>
        <w:jc w:val="left"/>
      </w:pPr>
      <w:r>
        <w:lastRenderedPageBreak/>
        <w:br w:type="page"/>
      </w:r>
    </w:p>
    <w:p w:rsidR="00866954" w:rsidRDefault="00397377">
      <w:pPr>
        <w:pStyle w:val="2"/>
        <w:numPr>
          <w:ilvl w:val="0"/>
          <w:numId w:val="0"/>
        </w:numPr>
        <w:spacing w:before="156" w:after="156"/>
        <w:jc w:val="center"/>
        <w:rPr>
          <w:b w:val="0"/>
        </w:rPr>
      </w:pPr>
      <w:bookmarkStart w:id="51" w:name="_Toc64713294"/>
      <w:r>
        <w:rPr>
          <w:rFonts w:hint="eastAsia"/>
          <w:b w:val="0"/>
        </w:rPr>
        <w:lastRenderedPageBreak/>
        <w:t>表</w:t>
      </w:r>
      <w:r>
        <w:rPr>
          <w:b w:val="0"/>
        </w:rPr>
        <w:t>A</w:t>
      </w:r>
      <w:r>
        <w:rPr>
          <w:rFonts w:hint="eastAsia"/>
          <w:b w:val="0"/>
        </w:rPr>
        <w:t>.</w:t>
      </w:r>
      <w:r>
        <w:rPr>
          <w:b w:val="0"/>
        </w:rPr>
        <w:t xml:space="preserve">2 </w:t>
      </w:r>
      <w:r>
        <w:rPr>
          <w:rFonts w:hint="eastAsia"/>
          <w:b w:val="0"/>
        </w:rPr>
        <w:t>蒸散</w:t>
      </w:r>
      <w:proofErr w:type="gramStart"/>
      <w:r>
        <w:rPr>
          <w:rFonts w:hint="eastAsia"/>
          <w:b w:val="0"/>
        </w:rPr>
        <w:t>发数据</w:t>
      </w:r>
      <w:proofErr w:type="gramEnd"/>
      <w:r>
        <w:rPr>
          <w:rFonts w:hint="eastAsia"/>
          <w:b w:val="0"/>
        </w:rPr>
        <w:t>报表（逐日）</w:t>
      </w:r>
      <w:bookmarkEnd w:id="51"/>
    </w:p>
    <w:p w:rsidR="00866954" w:rsidRDefault="00397377">
      <w:pPr>
        <w:pStyle w:val="ae"/>
        <w:ind w:firstLineChars="0" w:firstLine="0"/>
        <w:jc w:val="right"/>
        <w:rPr>
          <w:rFonts w:ascii="Times New Roman"/>
          <w:sz w:val="18"/>
        </w:rPr>
      </w:pPr>
      <w:r>
        <w:rPr>
          <w:rFonts w:ascii="Times New Roman"/>
          <w:sz w:val="18"/>
        </w:rPr>
        <w:t>_________</w:t>
      </w:r>
      <w:r>
        <w:rPr>
          <w:rFonts w:ascii="Times New Roman"/>
          <w:sz w:val="18"/>
        </w:rPr>
        <w:t>年</w:t>
      </w:r>
      <w:r>
        <w:rPr>
          <w:rFonts w:ascii="Times New Roman"/>
          <w:sz w:val="18"/>
        </w:rPr>
        <w:t>_______</w:t>
      </w:r>
      <w:r>
        <w:rPr>
          <w:rFonts w:ascii="Times New Roman"/>
          <w:sz w:val="18"/>
        </w:rPr>
        <w:t>作物日蒸散发量表（</w:t>
      </w:r>
      <w:r>
        <w:rPr>
          <w:rFonts w:ascii="Times New Roman"/>
          <w:sz w:val="18"/>
        </w:rPr>
        <w:t>mm</w:t>
      </w:r>
      <w:r>
        <w:rPr>
          <w:rFonts w:ascii="Times New Roman"/>
          <w:sz w:val="18"/>
        </w:rPr>
        <w:t>）</w:t>
      </w:r>
    </w:p>
    <w:p w:rsidR="00866954" w:rsidRDefault="00397377">
      <w:pPr>
        <w:pStyle w:val="ae"/>
        <w:wordWrap w:val="0"/>
        <w:ind w:firstLineChars="0" w:firstLine="0"/>
        <w:jc w:val="right"/>
        <w:rPr>
          <w:rFonts w:ascii="Times New Roman"/>
          <w:sz w:val="18"/>
        </w:rPr>
      </w:pPr>
      <w:r>
        <w:rPr>
          <w:rFonts w:ascii="Times New Roman"/>
          <w:sz w:val="18"/>
        </w:rPr>
        <w:t>_______</w:t>
      </w:r>
      <w:r>
        <w:rPr>
          <w:rFonts w:ascii="Times New Roman"/>
          <w:sz w:val="18"/>
        </w:rPr>
        <w:t>号仪器</w:t>
      </w:r>
      <w:r>
        <w:rPr>
          <w:rFonts w:ascii="Times New Roman"/>
          <w:sz w:val="18"/>
        </w:rPr>
        <w:t>;</w:t>
      </w:r>
      <w:r>
        <w:rPr>
          <w:rFonts w:ascii="Times New Roman"/>
          <w:sz w:val="18"/>
        </w:rPr>
        <w:t>潜水埋深</w:t>
      </w:r>
      <w:r>
        <w:rPr>
          <w:rFonts w:ascii="Times New Roman"/>
          <w:sz w:val="18"/>
        </w:rPr>
        <w:t>____m;</w:t>
      </w:r>
      <w:r>
        <w:rPr>
          <w:rFonts w:ascii="Times New Roman"/>
          <w:sz w:val="18"/>
        </w:rPr>
        <w:t>土壤类型</w:t>
      </w:r>
      <w:r>
        <w:rPr>
          <w:rFonts w:ascii="Times New Roman"/>
          <w:sz w:val="18"/>
        </w:rPr>
        <w:t xml:space="preserve">____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527"/>
        <w:gridCol w:w="528"/>
        <w:gridCol w:w="528"/>
        <w:gridCol w:w="528"/>
        <w:gridCol w:w="528"/>
        <w:gridCol w:w="528"/>
        <w:gridCol w:w="528"/>
        <w:gridCol w:w="525"/>
        <w:gridCol w:w="525"/>
        <w:gridCol w:w="636"/>
        <w:gridCol w:w="636"/>
        <w:gridCol w:w="634"/>
        <w:gridCol w:w="634"/>
      </w:tblGrid>
      <w:tr w:rsidR="00866954">
        <w:trPr>
          <w:jc w:val="center"/>
        </w:trPr>
        <w:tc>
          <w:tcPr>
            <w:tcW w:w="531" w:type="pct"/>
            <w:tcBorders>
              <w:tl2br w:val="single" w:sz="4" w:space="0" w:color="000000"/>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 xml:space="preserve">  </w:t>
            </w:r>
            <w:r>
              <w:rPr>
                <w:rFonts w:ascii="Times New Roman"/>
                <w:sz w:val="18"/>
                <w:szCs w:val="18"/>
              </w:rPr>
              <w:t>月</w:t>
            </w:r>
            <w:r>
              <w:rPr>
                <w:rFonts w:ascii="Times New Roman"/>
                <w:sz w:val="18"/>
                <w:szCs w:val="18"/>
              </w:rPr>
              <w:t xml:space="preserve">     </w:t>
            </w:r>
          </w:p>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日</w:t>
            </w:r>
          </w:p>
        </w:tc>
        <w:tc>
          <w:tcPr>
            <w:tcW w:w="32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4</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5</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6</w:t>
            </w:r>
          </w:p>
        </w:tc>
        <w:tc>
          <w:tcPr>
            <w:tcW w:w="324"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7</w:t>
            </w:r>
          </w:p>
        </w:tc>
        <w:tc>
          <w:tcPr>
            <w:tcW w:w="322"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8</w:t>
            </w:r>
          </w:p>
        </w:tc>
        <w:tc>
          <w:tcPr>
            <w:tcW w:w="322"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9</w:t>
            </w:r>
          </w:p>
        </w:tc>
        <w:tc>
          <w:tcPr>
            <w:tcW w:w="390"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10</w:t>
            </w:r>
          </w:p>
        </w:tc>
        <w:tc>
          <w:tcPr>
            <w:tcW w:w="390"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11</w:t>
            </w:r>
          </w:p>
        </w:tc>
        <w:tc>
          <w:tcPr>
            <w:tcW w:w="389"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12</w:t>
            </w:r>
          </w:p>
        </w:tc>
        <w:tc>
          <w:tcPr>
            <w:tcW w:w="389" w:type="pct"/>
            <w:shd w:val="clear" w:color="auto" w:fill="auto"/>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备注说明</w:t>
            </w: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4</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5</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6</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7</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8</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9</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10</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11</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12</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13</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14</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15</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16</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17</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18</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19</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20</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21</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22</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23</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24</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25</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26</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27</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28</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29</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30</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trHeight w:val="245"/>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31</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月总量</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31"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日平均</w:t>
            </w:r>
          </w:p>
        </w:tc>
        <w:tc>
          <w:tcPr>
            <w:tcW w:w="32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4"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22"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90"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89" w:type="pct"/>
            <w:shd w:val="clear" w:color="auto" w:fill="auto"/>
          </w:tcPr>
          <w:p w:rsidR="00866954" w:rsidRDefault="00866954">
            <w:pPr>
              <w:pStyle w:val="ae"/>
              <w:spacing w:line="240" w:lineRule="exact"/>
              <w:ind w:firstLineChars="0" w:firstLine="0"/>
              <w:jc w:val="center"/>
              <w:rPr>
                <w:rFonts w:ascii="Times New Roman"/>
                <w:sz w:val="18"/>
                <w:szCs w:val="18"/>
              </w:rPr>
            </w:pPr>
          </w:p>
        </w:tc>
      </w:tr>
    </w:tbl>
    <w:p w:rsidR="00866954" w:rsidRDefault="00866954">
      <w:pPr>
        <w:ind w:firstLine="420"/>
      </w:pPr>
    </w:p>
    <w:p w:rsidR="00866954" w:rsidRDefault="00397377">
      <w:pPr>
        <w:widowControl/>
        <w:ind w:firstLineChars="0" w:firstLine="0"/>
        <w:jc w:val="left"/>
      </w:pPr>
      <w:r>
        <w:br w:type="page"/>
      </w:r>
    </w:p>
    <w:p w:rsidR="00866954" w:rsidRDefault="00397377">
      <w:pPr>
        <w:pStyle w:val="2"/>
        <w:numPr>
          <w:ilvl w:val="0"/>
          <w:numId w:val="0"/>
        </w:numPr>
        <w:spacing w:before="156" w:after="156"/>
        <w:jc w:val="center"/>
      </w:pPr>
      <w:bookmarkStart w:id="52" w:name="_Toc37661934"/>
      <w:bookmarkStart w:id="53" w:name="_Toc64713295"/>
      <w:r>
        <w:rPr>
          <w:rFonts w:hint="eastAsia"/>
          <w:b w:val="0"/>
        </w:rPr>
        <w:lastRenderedPageBreak/>
        <w:t>表</w:t>
      </w:r>
      <w:r>
        <w:rPr>
          <w:b w:val="0"/>
        </w:rPr>
        <w:t>A</w:t>
      </w:r>
      <w:r>
        <w:rPr>
          <w:rFonts w:hint="eastAsia"/>
          <w:b w:val="0"/>
        </w:rPr>
        <w:t>.</w:t>
      </w:r>
      <w:r>
        <w:rPr>
          <w:b w:val="0"/>
        </w:rPr>
        <w:t xml:space="preserve">3 </w:t>
      </w:r>
      <w:r>
        <w:rPr>
          <w:b w:val="0"/>
        </w:rPr>
        <w:t>蒸散</w:t>
      </w:r>
      <w:proofErr w:type="gramStart"/>
      <w:r>
        <w:rPr>
          <w:b w:val="0"/>
        </w:rPr>
        <w:t>发数据</w:t>
      </w:r>
      <w:proofErr w:type="gramEnd"/>
      <w:r>
        <w:rPr>
          <w:b w:val="0"/>
        </w:rPr>
        <w:t>报表（半日）</w:t>
      </w:r>
      <w:bookmarkEnd w:id="52"/>
      <w:bookmarkEnd w:id="53"/>
    </w:p>
    <w:p w:rsidR="00866954" w:rsidRDefault="00397377">
      <w:pPr>
        <w:pStyle w:val="ae"/>
        <w:ind w:firstLineChars="0" w:firstLine="0"/>
        <w:jc w:val="right"/>
        <w:rPr>
          <w:rFonts w:ascii="Times New Roman"/>
          <w:sz w:val="20"/>
        </w:rPr>
      </w:pPr>
      <w:r>
        <w:rPr>
          <w:rFonts w:ascii="Times New Roman"/>
          <w:sz w:val="20"/>
        </w:rPr>
        <w:t>_________</w:t>
      </w:r>
      <w:r>
        <w:rPr>
          <w:rFonts w:ascii="Times New Roman"/>
          <w:sz w:val="20"/>
        </w:rPr>
        <w:t>年</w:t>
      </w:r>
      <w:r>
        <w:rPr>
          <w:rFonts w:ascii="Times New Roman"/>
          <w:sz w:val="20"/>
        </w:rPr>
        <w:t>_______</w:t>
      </w:r>
      <w:r>
        <w:rPr>
          <w:rFonts w:ascii="Times New Roman"/>
          <w:sz w:val="20"/>
        </w:rPr>
        <w:t>作物日蒸散发量表（</w:t>
      </w:r>
      <w:r>
        <w:rPr>
          <w:rFonts w:ascii="Times New Roman"/>
          <w:sz w:val="20"/>
        </w:rPr>
        <w:t>mm</w:t>
      </w:r>
      <w:r>
        <w:rPr>
          <w:rFonts w:ascii="Times New Roman"/>
          <w:sz w:val="20"/>
        </w:rPr>
        <w:t>）</w:t>
      </w:r>
    </w:p>
    <w:p w:rsidR="00866954" w:rsidRDefault="00397377">
      <w:pPr>
        <w:pStyle w:val="ae"/>
        <w:wordWrap w:val="0"/>
        <w:ind w:firstLineChars="0" w:firstLine="0"/>
        <w:jc w:val="right"/>
        <w:rPr>
          <w:rFonts w:ascii="Times New Roman"/>
          <w:sz w:val="20"/>
        </w:rPr>
      </w:pPr>
      <w:r>
        <w:rPr>
          <w:rFonts w:ascii="Times New Roman"/>
          <w:sz w:val="20"/>
        </w:rPr>
        <w:t>_______</w:t>
      </w:r>
      <w:r>
        <w:rPr>
          <w:rFonts w:ascii="Times New Roman"/>
          <w:sz w:val="20"/>
        </w:rPr>
        <w:t>号仪器</w:t>
      </w:r>
      <w:r>
        <w:rPr>
          <w:rFonts w:ascii="Times New Roman"/>
          <w:sz w:val="20"/>
        </w:rPr>
        <w:t>;</w:t>
      </w:r>
      <w:r>
        <w:rPr>
          <w:rFonts w:ascii="Times New Roman"/>
          <w:sz w:val="20"/>
        </w:rPr>
        <w:t>潜水埋深</w:t>
      </w:r>
      <w:r>
        <w:rPr>
          <w:rFonts w:ascii="Times New Roman"/>
          <w:sz w:val="20"/>
        </w:rPr>
        <w:t>____m;</w:t>
      </w:r>
      <w:r>
        <w:rPr>
          <w:rFonts w:ascii="Times New Roman"/>
          <w:sz w:val="20"/>
        </w:rPr>
        <w:t>土壤类型</w:t>
      </w:r>
      <w:r>
        <w:rPr>
          <w:rFonts w:ascii="Times New Roman"/>
          <w:sz w:val="20"/>
        </w:rPr>
        <w:t xml:space="preserve">____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846"/>
        <w:gridCol w:w="520"/>
        <w:gridCol w:w="517"/>
        <w:gridCol w:w="517"/>
        <w:gridCol w:w="494"/>
        <w:gridCol w:w="494"/>
        <w:gridCol w:w="494"/>
        <w:gridCol w:w="494"/>
        <w:gridCol w:w="494"/>
        <w:gridCol w:w="595"/>
        <w:gridCol w:w="597"/>
        <w:gridCol w:w="597"/>
        <w:gridCol w:w="595"/>
      </w:tblGrid>
      <w:tr w:rsidR="00866954">
        <w:trPr>
          <w:jc w:val="center"/>
        </w:trPr>
        <w:tc>
          <w:tcPr>
            <w:tcW w:w="551" w:type="pct"/>
            <w:tcBorders>
              <w:bottom w:val="single" w:sz="4" w:space="0" w:color="000000"/>
              <w:tl2br w:val="single" w:sz="4" w:space="0" w:color="000000"/>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 xml:space="preserve">  </w:t>
            </w:r>
            <w:r>
              <w:rPr>
                <w:rFonts w:ascii="Times New Roman"/>
                <w:sz w:val="18"/>
                <w:szCs w:val="18"/>
              </w:rPr>
              <w:t>月</w:t>
            </w:r>
            <w:r>
              <w:rPr>
                <w:rFonts w:ascii="Times New Roman"/>
                <w:sz w:val="18"/>
                <w:szCs w:val="18"/>
              </w:rPr>
              <w:t xml:space="preserve">     </w:t>
            </w:r>
          </w:p>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日</w:t>
            </w:r>
          </w:p>
        </w:tc>
        <w:tc>
          <w:tcPr>
            <w:tcW w:w="519"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319"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w:t>
            </w:r>
          </w:p>
        </w:tc>
        <w:tc>
          <w:tcPr>
            <w:tcW w:w="317"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317"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4</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5</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6</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7</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8</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9</w:t>
            </w:r>
          </w:p>
        </w:tc>
        <w:tc>
          <w:tcPr>
            <w:tcW w:w="365"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10</w:t>
            </w:r>
          </w:p>
        </w:tc>
        <w:tc>
          <w:tcPr>
            <w:tcW w:w="366"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11</w:t>
            </w:r>
          </w:p>
        </w:tc>
        <w:tc>
          <w:tcPr>
            <w:tcW w:w="366"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12</w:t>
            </w:r>
          </w:p>
        </w:tc>
        <w:tc>
          <w:tcPr>
            <w:tcW w:w="366" w:type="pct"/>
            <w:shd w:val="clear" w:color="auto" w:fill="auto"/>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备注说明</w:t>
            </w: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518"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w:t>
            </w:r>
            <w:r>
              <w:rPr>
                <w:rFonts w:ascii="Times New Roman"/>
                <w:sz w:val="18"/>
                <w:szCs w:val="18"/>
              </w:rPr>
              <w:t>白天</w:t>
            </w:r>
            <w:r>
              <w:rPr>
                <w:rFonts w:ascii="Times New Roman"/>
                <w:sz w:val="18"/>
                <w:szCs w:val="18"/>
              </w:rPr>
              <w:t>)</w:t>
            </w: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w:t>
            </w:r>
            <w:r>
              <w:rPr>
                <w:rFonts w:ascii="Times New Roman"/>
                <w:sz w:val="18"/>
                <w:szCs w:val="18"/>
              </w:rPr>
              <w:t>夜间</w:t>
            </w:r>
            <w:r>
              <w:rPr>
                <w:rFonts w:ascii="Times New Roman"/>
                <w:sz w:val="18"/>
                <w:szCs w:val="18"/>
              </w:rPr>
              <w:t>)</w:t>
            </w: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ind w:firstLineChars="0" w:firstLine="0"/>
              <w:jc w:val="center"/>
              <w:rPr>
                <w:rFonts w:ascii="Times New Roman"/>
                <w:sz w:val="18"/>
                <w:szCs w:val="18"/>
              </w:rPr>
            </w:pPr>
            <w:r>
              <w:rPr>
                <w:rFonts w:ascii="Times New Roman"/>
                <w:sz w:val="18"/>
                <w:szCs w:val="18"/>
              </w:rPr>
              <w:t>2</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cantSplit/>
          <w:trHeight w:val="231"/>
          <w:jc w:val="center"/>
        </w:trPr>
        <w:tc>
          <w:tcPr>
            <w:tcW w:w="550" w:type="pct"/>
            <w:vMerge w:val="restart"/>
            <w:tcBorders>
              <w:tl2br w:val="nil"/>
            </w:tcBorders>
            <w:shd w:val="clear" w:color="auto" w:fill="auto"/>
            <w:textDirection w:val="tbRlV"/>
            <w:vAlign w:val="center"/>
          </w:tcPr>
          <w:p w:rsidR="00866954" w:rsidRDefault="00397377">
            <w:pPr>
              <w:pStyle w:val="ae"/>
              <w:spacing w:line="240" w:lineRule="exact"/>
              <w:ind w:left="113" w:right="113" w:firstLineChars="0" w:firstLine="0"/>
              <w:jc w:val="center"/>
              <w:rPr>
                <w:rFonts w:ascii="Times New Roman" w:eastAsia="@宋体"/>
                <w:sz w:val="18"/>
                <w:szCs w:val="18"/>
              </w:rPr>
            </w:pPr>
            <w:r>
              <w:rPr>
                <w:rFonts w:ascii="Times New Roman" w:eastAsia="@宋体"/>
                <w:sz w:val="18"/>
                <w:szCs w:val="18"/>
              </w:rPr>
              <w:t>…</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cantSplit/>
          <w:trHeight w:val="231"/>
          <w:jc w:val="center"/>
        </w:trPr>
        <w:tc>
          <w:tcPr>
            <w:tcW w:w="550" w:type="pct"/>
            <w:vMerge/>
            <w:tcBorders>
              <w:tl2br w:val="nil"/>
            </w:tcBorders>
            <w:shd w:val="clear" w:color="auto" w:fill="auto"/>
            <w:textDirection w:val="tbRlV"/>
            <w:vAlign w:val="center"/>
          </w:tcPr>
          <w:p w:rsidR="00866954" w:rsidRDefault="00866954">
            <w:pPr>
              <w:pStyle w:val="ae"/>
              <w:spacing w:line="240" w:lineRule="exact"/>
              <w:ind w:left="113" w:right="113" w:firstLineChars="0" w:firstLine="0"/>
              <w:jc w:val="center"/>
              <w:rPr>
                <w:rFonts w:ascii="Times New Roman" w:eastAsia="@宋体"/>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31</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1" w:type="pct"/>
            <w:gridSpan w:val="14"/>
            <w:tcBorders>
              <w:tl2br w:val="nil"/>
            </w:tcBorders>
            <w:shd w:val="clear" w:color="auto" w:fill="auto"/>
            <w:vAlign w:val="center"/>
          </w:tcPr>
          <w:p w:rsidR="00866954" w:rsidRDefault="00397377">
            <w:pPr>
              <w:pStyle w:val="ae"/>
              <w:ind w:firstLineChars="0" w:firstLine="0"/>
              <w:rPr>
                <w:rFonts w:ascii="Times New Roman"/>
                <w:sz w:val="18"/>
                <w:szCs w:val="18"/>
              </w:rPr>
            </w:pPr>
            <w:r>
              <w:rPr>
                <w:rFonts w:ascii="Times New Roman"/>
                <w:sz w:val="18"/>
                <w:szCs w:val="18"/>
              </w:rPr>
              <w:t>注：白天为当天</w:t>
            </w:r>
            <w:r>
              <w:rPr>
                <w:rFonts w:ascii="Times New Roman"/>
                <w:sz w:val="18"/>
                <w:szCs w:val="18"/>
              </w:rPr>
              <w:t>08:00~20:00</w:t>
            </w:r>
            <w:r>
              <w:rPr>
                <w:rFonts w:ascii="Times New Roman"/>
                <w:sz w:val="18"/>
                <w:szCs w:val="18"/>
              </w:rPr>
              <w:t>，夜间为前一日</w:t>
            </w:r>
            <w:r>
              <w:rPr>
                <w:rFonts w:ascii="Times New Roman"/>
                <w:sz w:val="18"/>
                <w:szCs w:val="18"/>
              </w:rPr>
              <w:t>20:00~</w:t>
            </w:r>
            <w:r>
              <w:rPr>
                <w:rFonts w:ascii="Times New Roman"/>
                <w:sz w:val="18"/>
                <w:szCs w:val="18"/>
              </w:rPr>
              <w:t>当天</w:t>
            </w:r>
            <w:r>
              <w:rPr>
                <w:rFonts w:ascii="Times New Roman"/>
                <w:sz w:val="18"/>
                <w:szCs w:val="18"/>
              </w:rPr>
              <w:t>08:00</w:t>
            </w:r>
          </w:p>
        </w:tc>
      </w:tr>
    </w:tbl>
    <w:p w:rsidR="00866954" w:rsidRDefault="00866954">
      <w:pPr>
        <w:ind w:firstLine="420"/>
      </w:pPr>
    </w:p>
    <w:p w:rsidR="00866954" w:rsidRDefault="00866954">
      <w:pPr>
        <w:ind w:firstLine="420"/>
      </w:pPr>
    </w:p>
    <w:p w:rsidR="00866954" w:rsidRDefault="00866954">
      <w:pPr>
        <w:pStyle w:val="2"/>
        <w:numPr>
          <w:ilvl w:val="0"/>
          <w:numId w:val="0"/>
        </w:numPr>
        <w:spacing w:before="156" w:after="156"/>
        <w:ind w:left="422"/>
        <w:rPr>
          <w:b w:val="0"/>
          <w:bCs w:val="0"/>
          <w:sz w:val="36"/>
          <w:szCs w:val="36"/>
        </w:rPr>
        <w:sectPr w:rsidR="00866954">
          <w:headerReference w:type="even" r:id="rId20"/>
          <w:footerReference w:type="default" r:id="rId21"/>
          <w:pgSz w:w="11906" w:h="16838"/>
          <w:pgMar w:top="1418" w:right="1985" w:bottom="1418" w:left="1985" w:header="851" w:footer="992" w:gutter="0"/>
          <w:pgNumType w:start="1"/>
          <w:cols w:space="425"/>
          <w:docGrid w:type="linesAndChars" w:linePitch="312"/>
        </w:sectPr>
      </w:pPr>
    </w:p>
    <w:p w:rsidR="00866954" w:rsidRDefault="00397377">
      <w:pPr>
        <w:pStyle w:val="2"/>
        <w:numPr>
          <w:ilvl w:val="0"/>
          <w:numId w:val="0"/>
        </w:numPr>
        <w:spacing w:before="156" w:after="156"/>
        <w:jc w:val="left"/>
        <w:rPr>
          <w:b w:val="0"/>
        </w:rPr>
      </w:pPr>
      <w:bookmarkStart w:id="54" w:name="_Toc64713296"/>
      <w:r>
        <w:lastRenderedPageBreak/>
        <w:t>A</w:t>
      </w:r>
      <w:r>
        <w:rPr>
          <w:rFonts w:hint="eastAsia"/>
        </w:rPr>
        <w:t>.2</w:t>
      </w:r>
      <w:r>
        <w:rPr>
          <w:rFonts w:hint="eastAsia"/>
          <w:b w:val="0"/>
        </w:rPr>
        <w:t>潜水蒸发观测记录本</w:t>
      </w:r>
      <w:bookmarkEnd w:id="54"/>
    </w:p>
    <w:p w:rsidR="00866954" w:rsidRDefault="00397377">
      <w:pPr>
        <w:pStyle w:val="2"/>
        <w:numPr>
          <w:ilvl w:val="0"/>
          <w:numId w:val="0"/>
        </w:numPr>
        <w:spacing w:before="156" w:after="156"/>
        <w:jc w:val="center"/>
      </w:pPr>
      <w:bookmarkStart w:id="55" w:name="_Toc64713297"/>
      <w:r>
        <w:rPr>
          <w:rFonts w:hint="eastAsia"/>
          <w:b w:val="0"/>
        </w:rPr>
        <w:t>表</w:t>
      </w:r>
      <w:r>
        <w:rPr>
          <w:b w:val="0"/>
        </w:rPr>
        <w:t>A</w:t>
      </w:r>
      <w:r>
        <w:rPr>
          <w:rFonts w:hint="eastAsia"/>
          <w:b w:val="0"/>
        </w:rPr>
        <w:t>.</w:t>
      </w:r>
      <w:r>
        <w:rPr>
          <w:b w:val="0"/>
        </w:rPr>
        <w:t xml:space="preserve">4 </w:t>
      </w:r>
      <w:proofErr w:type="gramStart"/>
      <w:r>
        <w:rPr>
          <w:rFonts w:hint="eastAsia"/>
          <w:b w:val="0"/>
        </w:rPr>
        <w:t>蒸渗仪</w:t>
      </w:r>
      <w:r>
        <w:rPr>
          <w:b w:val="0"/>
        </w:rPr>
        <w:t>法</w:t>
      </w:r>
      <w:proofErr w:type="gramEnd"/>
      <w:r>
        <w:rPr>
          <w:rFonts w:hint="eastAsia"/>
          <w:b w:val="0"/>
        </w:rPr>
        <w:t>潜水蒸发</w:t>
      </w:r>
      <w:r>
        <w:rPr>
          <w:b w:val="0"/>
        </w:rPr>
        <w:t>记录</w:t>
      </w:r>
      <w:r>
        <w:rPr>
          <w:rFonts w:hint="eastAsia"/>
          <w:b w:val="0"/>
        </w:rPr>
        <w:t>表格</w:t>
      </w:r>
      <w:bookmarkEnd w:id="55"/>
    </w:p>
    <w:tbl>
      <w:tblPr>
        <w:tblStyle w:val="ab"/>
        <w:tblpPr w:leftFromText="180" w:rightFromText="180" w:vertAnchor="text" w:tblpXSpec="center" w:tblpY="1"/>
        <w:tblOverlap w:val="never"/>
        <w:tblW w:w="5000" w:type="pct"/>
        <w:tblCellMar>
          <w:left w:w="0" w:type="dxa"/>
          <w:right w:w="0" w:type="dxa"/>
        </w:tblCellMar>
        <w:tblLook w:val="04A0"/>
      </w:tblPr>
      <w:tblGrid>
        <w:gridCol w:w="408"/>
        <w:gridCol w:w="414"/>
        <w:gridCol w:w="415"/>
        <w:gridCol w:w="720"/>
        <w:gridCol w:w="580"/>
        <w:gridCol w:w="401"/>
        <w:gridCol w:w="446"/>
        <w:gridCol w:w="451"/>
        <w:gridCol w:w="538"/>
        <w:gridCol w:w="569"/>
        <w:gridCol w:w="591"/>
        <w:gridCol w:w="734"/>
        <w:gridCol w:w="684"/>
        <w:gridCol w:w="709"/>
        <w:gridCol w:w="496"/>
        <w:gridCol w:w="337"/>
        <w:gridCol w:w="342"/>
        <w:gridCol w:w="465"/>
        <w:gridCol w:w="558"/>
        <w:gridCol w:w="558"/>
        <w:gridCol w:w="614"/>
        <w:gridCol w:w="796"/>
        <w:gridCol w:w="1222"/>
        <w:gridCol w:w="964"/>
      </w:tblGrid>
      <w:tr w:rsidR="00866954">
        <w:trPr>
          <w:trHeight w:val="313"/>
        </w:trPr>
        <w:tc>
          <w:tcPr>
            <w:tcW w:w="3319" w:type="pct"/>
            <w:gridSpan w:val="18"/>
            <w:vMerge w:val="restart"/>
            <w:tcBorders>
              <w:bottom w:val="nil"/>
              <w:right w:val="nil"/>
            </w:tcBorders>
            <w:vAlign w:val="center"/>
          </w:tcPr>
          <w:p w:rsidR="00866954" w:rsidRDefault="00397377">
            <w:pPr>
              <w:ind w:firstLineChars="0" w:firstLine="0"/>
              <w:jc w:val="center"/>
              <w:textAlignment w:val="center"/>
              <w:rPr>
                <w:sz w:val="20"/>
              </w:rPr>
            </w:pPr>
            <w:r>
              <w:rPr>
                <w:sz w:val="20"/>
              </w:rPr>
              <w:t>_______</w:t>
            </w:r>
            <w:r>
              <w:rPr>
                <w:sz w:val="20"/>
              </w:rPr>
              <w:t>号仪器</w:t>
            </w:r>
            <w:r>
              <w:rPr>
                <w:rFonts w:hint="eastAsia"/>
                <w:sz w:val="20"/>
              </w:rPr>
              <w:t>地下水埋深</w:t>
            </w:r>
            <w:r>
              <w:rPr>
                <w:sz w:val="20"/>
              </w:rPr>
              <w:t>_______</w:t>
            </w:r>
            <w:r>
              <w:rPr>
                <w:rFonts w:hint="eastAsia"/>
                <w:sz w:val="20"/>
              </w:rPr>
              <w:t>m</w:t>
            </w:r>
          </w:p>
        </w:tc>
        <w:tc>
          <w:tcPr>
            <w:tcW w:w="617" w:type="pct"/>
            <w:gridSpan w:val="3"/>
            <w:tcBorders>
              <w:left w:val="nil"/>
              <w:bottom w:val="nil"/>
              <w:right w:val="nil"/>
            </w:tcBorders>
            <w:vAlign w:val="center"/>
          </w:tcPr>
          <w:p w:rsidR="00866954" w:rsidRDefault="00397377">
            <w:pPr>
              <w:ind w:firstLineChars="0" w:firstLine="0"/>
              <w:jc w:val="center"/>
              <w:textAlignment w:val="center"/>
              <w:rPr>
                <w:sz w:val="20"/>
              </w:rPr>
            </w:pPr>
            <w:r>
              <w:rPr>
                <w:rFonts w:hint="eastAsia"/>
                <w:sz w:val="20"/>
              </w:rPr>
              <w:t>潜水蒸发</w:t>
            </w:r>
          </w:p>
        </w:tc>
        <w:tc>
          <w:tcPr>
            <w:tcW w:w="284" w:type="pct"/>
            <w:vMerge w:val="restart"/>
            <w:tcBorders>
              <w:left w:val="nil"/>
              <w:bottom w:val="nil"/>
              <w:right w:val="nil"/>
            </w:tcBorders>
            <w:vAlign w:val="center"/>
          </w:tcPr>
          <w:p w:rsidR="00866954" w:rsidRDefault="00397377">
            <w:pPr>
              <w:ind w:firstLineChars="0" w:firstLine="0"/>
              <w:jc w:val="center"/>
              <w:textAlignment w:val="center"/>
              <w:rPr>
                <w:sz w:val="20"/>
              </w:rPr>
            </w:pPr>
            <w:r>
              <w:rPr>
                <w:rFonts w:hint="eastAsia"/>
                <w:sz w:val="20"/>
              </w:rPr>
              <w:t>量记载表</w:t>
            </w:r>
          </w:p>
        </w:tc>
        <w:tc>
          <w:tcPr>
            <w:tcW w:w="780" w:type="pct"/>
            <w:gridSpan w:val="2"/>
            <w:tcBorders>
              <w:left w:val="nil"/>
              <w:bottom w:val="nil"/>
            </w:tcBorders>
            <w:vAlign w:val="center"/>
          </w:tcPr>
          <w:p w:rsidR="00866954" w:rsidRDefault="00866954">
            <w:pPr>
              <w:ind w:firstLineChars="0" w:firstLine="0"/>
              <w:jc w:val="center"/>
              <w:textAlignment w:val="center"/>
              <w:rPr>
                <w:sz w:val="20"/>
              </w:rPr>
            </w:pPr>
          </w:p>
        </w:tc>
      </w:tr>
      <w:tr w:rsidR="00866954">
        <w:trPr>
          <w:trHeight w:val="64"/>
        </w:trPr>
        <w:tc>
          <w:tcPr>
            <w:tcW w:w="3319" w:type="pct"/>
            <w:gridSpan w:val="18"/>
            <w:vMerge/>
            <w:tcBorders>
              <w:top w:val="nil"/>
              <w:right w:val="nil"/>
            </w:tcBorders>
            <w:vAlign w:val="center"/>
          </w:tcPr>
          <w:p w:rsidR="00866954" w:rsidRDefault="00866954">
            <w:pPr>
              <w:ind w:firstLineChars="0" w:firstLine="0"/>
              <w:jc w:val="center"/>
              <w:textAlignment w:val="center"/>
              <w:rPr>
                <w:sz w:val="20"/>
              </w:rPr>
            </w:pPr>
          </w:p>
        </w:tc>
        <w:tc>
          <w:tcPr>
            <w:tcW w:w="617" w:type="pct"/>
            <w:gridSpan w:val="3"/>
            <w:tcBorders>
              <w:top w:val="nil"/>
              <w:left w:val="nil"/>
              <w:right w:val="nil"/>
            </w:tcBorders>
            <w:vAlign w:val="center"/>
          </w:tcPr>
          <w:p w:rsidR="00866954" w:rsidRDefault="00397377">
            <w:pPr>
              <w:ind w:firstLineChars="0" w:firstLine="0"/>
              <w:jc w:val="center"/>
              <w:textAlignment w:val="center"/>
              <w:rPr>
                <w:sz w:val="20"/>
              </w:rPr>
            </w:pPr>
            <w:r>
              <w:rPr>
                <w:rFonts w:hint="eastAsia"/>
                <w:sz w:val="20"/>
              </w:rPr>
              <w:t>渗入补给</w:t>
            </w:r>
          </w:p>
        </w:tc>
        <w:tc>
          <w:tcPr>
            <w:tcW w:w="284" w:type="pct"/>
            <w:vMerge/>
            <w:tcBorders>
              <w:top w:val="nil"/>
              <w:left w:val="nil"/>
              <w:right w:val="nil"/>
            </w:tcBorders>
            <w:vAlign w:val="center"/>
          </w:tcPr>
          <w:p w:rsidR="00866954" w:rsidRDefault="00866954">
            <w:pPr>
              <w:ind w:firstLineChars="0" w:firstLine="0"/>
              <w:jc w:val="center"/>
              <w:textAlignment w:val="center"/>
              <w:rPr>
                <w:sz w:val="20"/>
              </w:rPr>
            </w:pPr>
          </w:p>
        </w:tc>
        <w:tc>
          <w:tcPr>
            <w:tcW w:w="780" w:type="pct"/>
            <w:gridSpan w:val="2"/>
            <w:tcBorders>
              <w:top w:val="nil"/>
              <w:left w:val="nil"/>
            </w:tcBorders>
            <w:vAlign w:val="center"/>
          </w:tcPr>
          <w:p w:rsidR="00866954" w:rsidRDefault="00397377">
            <w:pPr>
              <w:ind w:firstLineChars="0" w:firstLine="0"/>
              <w:jc w:val="center"/>
              <w:textAlignment w:val="center"/>
              <w:rPr>
                <w:sz w:val="20"/>
              </w:rPr>
            </w:pPr>
            <w:r>
              <w:rPr>
                <w:rFonts w:hint="eastAsia"/>
                <w:sz w:val="20"/>
              </w:rPr>
              <w:t>年</w:t>
            </w:r>
            <w:r>
              <w:rPr>
                <w:rFonts w:hint="eastAsia"/>
                <w:sz w:val="20"/>
              </w:rPr>
              <w:t xml:space="preserve"> </w:t>
            </w:r>
            <w:r>
              <w:rPr>
                <w:rFonts w:hint="eastAsia"/>
                <w:sz w:val="20"/>
              </w:rPr>
              <w:t>第</w:t>
            </w:r>
            <w:r>
              <w:rPr>
                <w:rFonts w:hint="eastAsia"/>
                <w:sz w:val="20"/>
              </w:rPr>
              <w:t xml:space="preserve"> </w:t>
            </w:r>
            <w:r>
              <w:rPr>
                <w:rFonts w:hint="eastAsia"/>
                <w:sz w:val="20"/>
              </w:rPr>
              <w:t>页</w:t>
            </w:r>
          </w:p>
        </w:tc>
      </w:tr>
      <w:tr w:rsidR="00866954">
        <w:trPr>
          <w:trHeight w:val="530"/>
        </w:trPr>
        <w:tc>
          <w:tcPr>
            <w:tcW w:w="146" w:type="pct"/>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月</w:t>
            </w:r>
          </w:p>
        </w:tc>
        <w:tc>
          <w:tcPr>
            <w:tcW w:w="148" w:type="pct"/>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日</w:t>
            </w:r>
          </w:p>
        </w:tc>
        <w:tc>
          <w:tcPr>
            <w:tcW w:w="148" w:type="pct"/>
            <w:vMerge w:val="restart"/>
            <w:vAlign w:val="center"/>
          </w:tcPr>
          <w:p w:rsidR="00866954" w:rsidRDefault="00397377">
            <w:pPr>
              <w:ind w:firstLineChars="0" w:firstLine="0"/>
              <w:jc w:val="center"/>
              <w:textAlignment w:val="center"/>
              <w:rPr>
                <w:bCs/>
                <w:kern w:val="44"/>
                <w:sz w:val="18"/>
                <w:szCs w:val="18"/>
              </w:rPr>
            </w:pPr>
            <w:r>
              <w:rPr>
                <w:bCs/>
                <w:kern w:val="44"/>
                <w:sz w:val="18"/>
                <w:szCs w:val="18"/>
              </w:rPr>
              <w:t>时分</w:t>
            </w:r>
          </w:p>
        </w:tc>
        <w:tc>
          <w:tcPr>
            <w:tcW w:w="257" w:type="pct"/>
            <w:vMerge w:val="restart"/>
            <w:vAlign w:val="center"/>
          </w:tcPr>
          <w:p w:rsidR="00866954" w:rsidRDefault="00397377">
            <w:pPr>
              <w:ind w:firstLineChars="0" w:firstLine="0"/>
              <w:jc w:val="center"/>
              <w:textAlignment w:val="center"/>
            </w:pPr>
            <w:r>
              <w:rPr>
                <w:rFonts w:hint="eastAsia"/>
              </w:rPr>
              <w:t>降水量</w:t>
            </w:r>
            <w:r>
              <w:rPr>
                <w:rFonts w:hint="eastAsia"/>
              </w:rPr>
              <w:t>mm</w:t>
            </w:r>
          </w:p>
        </w:tc>
        <w:tc>
          <w:tcPr>
            <w:tcW w:w="350" w:type="pct"/>
            <w:gridSpan w:val="2"/>
            <w:vAlign w:val="center"/>
          </w:tcPr>
          <w:p w:rsidR="00866954" w:rsidRDefault="00397377">
            <w:pPr>
              <w:ind w:firstLineChars="0" w:firstLine="0"/>
              <w:jc w:val="center"/>
              <w:textAlignment w:val="center"/>
            </w:pPr>
            <w:r>
              <w:rPr>
                <w:rFonts w:hint="eastAsia"/>
              </w:rPr>
              <w:t>径流量（自动）</w:t>
            </w:r>
          </w:p>
        </w:tc>
        <w:tc>
          <w:tcPr>
            <w:tcW w:w="320" w:type="pct"/>
            <w:gridSpan w:val="2"/>
            <w:vAlign w:val="center"/>
          </w:tcPr>
          <w:p w:rsidR="00866954" w:rsidRDefault="00397377">
            <w:pPr>
              <w:ind w:firstLineChars="0" w:firstLine="0"/>
              <w:jc w:val="center"/>
              <w:textAlignment w:val="center"/>
            </w:pPr>
            <w:r>
              <w:rPr>
                <w:rFonts w:hint="eastAsia"/>
              </w:rPr>
              <w:t>径流量（人工）</w:t>
            </w:r>
          </w:p>
        </w:tc>
        <w:tc>
          <w:tcPr>
            <w:tcW w:w="395" w:type="pct"/>
            <w:gridSpan w:val="2"/>
            <w:vAlign w:val="center"/>
          </w:tcPr>
          <w:p w:rsidR="00866954" w:rsidRDefault="00397377">
            <w:pPr>
              <w:ind w:firstLineChars="0" w:firstLine="0"/>
              <w:jc w:val="center"/>
              <w:textAlignment w:val="center"/>
            </w:pPr>
            <w:r>
              <w:rPr>
                <w:rFonts w:hint="eastAsia"/>
              </w:rPr>
              <w:t>渗入补给量</w:t>
            </w:r>
            <w:r>
              <w:rPr>
                <w:rFonts w:hint="eastAsia"/>
              </w:rPr>
              <w:t>(</w:t>
            </w:r>
            <w:r>
              <w:rPr>
                <w:rFonts w:hint="eastAsia"/>
              </w:rPr>
              <w:t>自动</w:t>
            </w:r>
            <w:r>
              <w:rPr>
                <w:rFonts w:hint="eastAsia"/>
              </w:rPr>
              <w:t>)</w:t>
            </w:r>
          </w:p>
        </w:tc>
        <w:tc>
          <w:tcPr>
            <w:tcW w:w="473" w:type="pct"/>
            <w:gridSpan w:val="2"/>
            <w:vAlign w:val="center"/>
          </w:tcPr>
          <w:p w:rsidR="00866954" w:rsidRDefault="00397377">
            <w:pPr>
              <w:ind w:firstLineChars="0" w:firstLine="0"/>
              <w:jc w:val="center"/>
              <w:textAlignment w:val="center"/>
            </w:pPr>
            <w:r>
              <w:rPr>
                <w:rFonts w:hint="eastAsia"/>
              </w:rPr>
              <w:t>渗入补给量</w:t>
            </w:r>
            <w:r>
              <w:rPr>
                <w:rFonts w:hint="eastAsia"/>
              </w:rPr>
              <w:t>(</w:t>
            </w:r>
            <w:r>
              <w:rPr>
                <w:rFonts w:hint="eastAsia"/>
              </w:rPr>
              <w:t>人工</w:t>
            </w:r>
            <w:r>
              <w:rPr>
                <w:rFonts w:hint="eastAsia"/>
              </w:rPr>
              <w:t>)</w:t>
            </w:r>
          </w:p>
        </w:tc>
        <w:tc>
          <w:tcPr>
            <w:tcW w:w="497" w:type="pct"/>
            <w:gridSpan w:val="2"/>
            <w:vAlign w:val="center"/>
          </w:tcPr>
          <w:p w:rsidR="00866954" w:rsidRDefault="00397377">
            <w:pPr>
              <w:ind w:firstLineChars="0" w:firstLine="0"/>
              <w:jc w:val="center"/>
              <w:textAlignment w:val="center"/>
            </w:pPr>
            <w:r>
              <w:rPr>
                <w:rFonts w:hint="eastAsia"/>
              </w:rPr>
              <w:t>潜水蒸发量（自动）</w:t>
            </w:r>
          </w:p>
        </w:tc>
        <w:tc>
          <w:tcPr>
            <w:tcW w:w="585" w:type="pct"/>
            <w:gridSpan w:val="4"/>
            <w:vAlign w:val="center"/>
          </w:tcPr>
          <w:p w:rsidR="00866954" w:rsidRDefault="00397377">
            <w:pPr>
              <w:ind w:firstLineChars="0" w:firstLine="0"/>
              <w:jc w:val="center"/>
              <w:textAlignment w:val="center"/>
            </w:pPr>
            <w:r>
              <w:rPr>
                <w:rFonts w:hint="eastAsia"/>
              </w:rPr>
              <w:t>潜水蒸发量（人工）</w:t>
            </w:r>
          </w:p>
        </w:tc>
        <w:tc>
          <w:tcPr>
            <w:tcW w:w="901" w:type="pct"/>
            <w:gridSpan w:val="4"/>
            <w:vAlign w:val="center"/>
          </w:tcPr>
          <w:p w:rsidR="00866954" w:rsidRDefault="00397377">
            <w:pPr>
              <w:ind w:firstLineChars="0" w:firstLine="0"/>
              <w:jc w:val="center"/>
              <w:textAlignment w:val="center"/>
            </w:pPr>
            <w:proofErr w:type="gramStart"/>
            <w:r>
              <w:rPr>
                <w:rFonts w:hint="eastAsia"/>
              </w:rPr>
              <w:t>日统计</w:t>
            </w:r>
            <w:proofErr w:type="gramEnd"/>
          </w:p>
        </w:tc>
        <w:tc>
          <w:tcPr>
            <w:tcW w:w="436" w:type="pct"/>
            <w:vAlign w:val="center"/>
          </w:tcPr>
          <w:p w:rsidR="00866954" w:rsidRDefault="00397377">
            <w:pPr>
              <w:ind w:firstLineChars="0" w:firstLine="0"/>
              <w:jc w:val="center"/>
              <w:textAlignment w:val="center"/>
            </w:pPr>
            <w:r>
              <w:rPr>
                <w:rFonts w:hint="eastAsia"/>
              </w:rPr>
              <w:t>土壤吸水量</w:t>
            </w:r>
          </w:p>
        </w:tc>
        <w:tc>
          <w:tcPr>
            <w:tcW w:w="344" w:type="pct"/>
            <w:vMerge w:val="restart"/>
            <w:vAlign w:val="center"/>
          </w:tcPr>
          <w:p w:rsidR="00866954" w:rsidRDefault="00397377">
            <w:pPr>
              <w:ind w:firstLineChars="0" w:firstLine="0"/>
              <w:jc w:val="center"/>
              <w:textAlignment w:val="center"/>
            </w:pPr>
            <w:r>
              <w:rPr>
                <w:rFonts w:hint="eastAsia"/>
              </w:rPr>
              <w:t>说明</w:t>
            </w:r>
          </w:p>
        </w:tc>
      </w:tr>
      <w:tr w:rsidR="00866954">
        <w:trPr>
          <w:trHeight w:val="149"/>
        </w:trPr>
        <w:tc>
          <w:tcPr>
            <w:tcW w:w="146" w:type="pct"/>
            <w:vMerge/>
            <w:vAlign w:val="center"/>
          </w:tcPr>
          <w:p w:rsidR="00866954" w:rsidRDefault="00866954">
            <w:pPr>
              <w:ind w:firstLineChars="0" w:firstLine="0"/>
              <w:jc w:val="center"/>
              <w:textAlignment w:val="center"/>
              <w:rPr>
                <w:bCs/>
                <w:kern w:val="44"/>
                <w:sz w:val="18"/>
                <w:szCs w:val="18"/>
              </w:rPr>
            </w:pPr>
          </w:p>
        </w:tc>
        <w:tc>
          <w:tcPr>
            <w:tcW w:w="148" w:type="pct"/>
            <w:vMerge/>
            <w:vAlign w:val="center"/>
          </w:tcPr>
          <w:p w:rsidR="00866954" w:rsidRDefault="00866954">
            <w:pPr>
              <w:ind w:firstLineChars="0" w:firstLine="0"/>
              <w:jc w:val="center"/>
              <w:textAlignment w:val="center"/>
              <w:rPr>
                <w:bCs/>
                <w:kern w:val="44"/>
                <w:sz w:val="18"/>
                <w:szCs w:val="18"/>
              </w:rPr>
            </w:pPr>
          </w:p>
        </w:tc>
        <w:tc>
          <w:tcPr>
            <w:tcW w:w="148" w:type="pct"/>
            <w:vMerge/>
            <w:vAlign w:val="center"/>
          </w:tcPr>
          <w:p w:rsidR="00866954" w:rsidRDefault="00866954">
            <w:pPr>
              <w:ind w:firstLineChars="0" w:firstLine="0"/>
              <w:jc w:val="center"/>
              <w:textAlignment w:val="center"/>
              <w:rPr>
                <w:bCs/>
                <w:kern w:val="44"/>
                <w:sz w:val="18"/>
                <w:szCs w:val="18"/>
              </w:rPr>
            </w:pPr>
          </w:p>
        </w:tc>
        <w:tc>
          <w:tcPr>
            <w:tcW w:w="257" w:type="pct"/>
            <w:vMerge/>
            <w:vAlign w:val="center"/>
          </w:tcPr>
          <w:p w:rsidR="00866954" w:rsidRDefault="00866954">
            <w:pPr>
              <w:ind w:firstLineChars="0" w:firstLine="0"/>
              <w:jc w:val="center"/>
              <w:textAlignment w:val="center"/>
            </w:pPr>
          </w:p>
        </w:tc>
        <w:tc>
          <w:tcPr>
            <w:tcW w:w="207" w:type="pct"/>
            <w:vMerge w:val="restart"/>
            <w:vAlign w:val="center"/>
          </w:tcPr>
          <w:p w:rsidR="00866954" w:rsidRDefault="00397377">
            <w:pPr>
              <w:ind w:firstLineChars="0" w:firstLine="0"/>
              <w:jc w:val="center"/>
              <w:textAlignment w:val="center"/>
            </w:pPr>
            <w:r>
              <w:rPr>
                <w:rFonts w:hint="eastAsia"/>
              </w:rPr>
              <w:t>m</w:t>
            </w:r>
            <w:r>
              <w:t>m</w:t>
            </w:r>
          </w:p>
        </w:tc>
        <w:tc>
          <w:tcPr>
            <w:tcW w:w="143" w:type="pct"/>
            <w:vMerge w:val="restart"/>
            <w:vAlign w:val="center"/>
          </w:tcPr>
          <w:p w:rsidR="00866954" w:rsidRDefault="00397377">
            <w:pPr>
              <w:ind w:firstLineChars="0" w:firstLine="0"/>
              <w:jc w:val="center"/>
              <w:textAlignment w:val="center"/>
            </w:pPr>
            <w:r>
              <w:rPr>
                <w:rFonts w:hint="eastAsia"/>
              </w:rPr>
              <w:t>m</w:t>
            </w:r>
            <w:r>
              <w:t>m</w:t>
            </w:r>
          </w:p>
        </w:tc>
        <w:tc>
          <w:tcPr>
            <w:tcW w:w="159" w:type="pct"/>
            <w:vMerge w:val="restart"/>
            <w:vAlign w:val="center"/>
          </w:tcPr>
          <w:p w:rsidR="00866954" w:rsidRDefault="00397377">
            <w:pPr>
              <w:ind w:firstLineChars="0" w:firstLine="0"/>
              <w:jc w:val="center"/>
              <w:textAlignment w:val="center"/>
            </w:pPr>
            <w:r>
              <w:rPr>
                <w:rFonts w:hint="eastAsia"/>
              </w:rPr>
              <w:t>m</w:t>
            </w:r>
            <w:r>
              <w:t>m</w:t>
            </w:r>
          </w:p>
        </w:tc>
        <w:tc>
          <w:tcPr>
            <w:tcW w:w="161" w:type="pct"/>
            <w:vMerge w:val="restart"/>
            <w:vAlign w:val="center"/>
          </w:tcPr>
          <w:p w:rsidR="00866954" w:rsidRDefault="00397377">
            <w:pPr>
              <w:ind w:firstLineChars="0" w:firstLine="0"/>
              <w:jc w:val="center"/>
              <w:textAlignment w:val="center"/>
            </w:pPr>
            <w:r>
              <w:rPr>
                <w:rFonts w:hint="eastAsia"/>
              </w:rPr>
              <w:t>m</w:t>
            </w:r>
            <w:r>
              <w:t>m</w:t>
            </w:r>
          </w:p>
        </w:tc>
        <w:tc>
          <w:tcPr>
            <w:tcW w:w="192" w:type="pct"/>
            <w:vMerge w:val="restart"/>
            <w:vAlign w:val="center"/>
          </w:tcPr>
          <w:p w:rsidR="00866954" w:rsidRDefault="00397377">
            <w:pPr>
              <w:ind w:firstLineChars="0" w:firstLine="0"/>
              <w:jc w:val="center"/>
              <w:textAlignment w:val="center"/>
            </w:pPr>
            <w:r>
              <w:rPr>
                <w:rFonts w:hint="eastAsia"/>
              </w:rPr>
              <w:t>m</w:t>
            </w:r>
            <w:r>
              <w:t>m</w:t>
            </w:r>
          </w:p>
        </w:tc>
        <w:tc>
          <w:tcPr>
            <w:tcW w:w="203" w:type="pct"/>
            <w:vMerge w:val="restart"/>
            <w:vAlign w:val="center"/>
          </w:tcPr>
          <w:p w:rsidR="00866954" w:rsidRDefault="00397377">
            <w:pPr>
              <w:ind w:firstLineChars="0" w:firstLine="0"/>
              <w:jc w:val="center"/>
              <w:textAlignment w:val="center"/>
            </w:pPr>
            <w:r>
              <w:rPr>
                <w:rFonts w:hint="eastAsia"/>
              </w:rPr>
              <w:t>m</w:t>
            </w:r>
            <w:r>
              <w:t>m</w:t>
            </w:r>
          </w:p>
        </w:tc>
        <w:tc>
          <w:tcPr>
            <w:tcW w:w="211" w:type="pct"/>
            <w:vMerge w:val="restart"/>
            <w:vAlign w:val="center"/>
          </w:tcPr>
          <w:p w:rsidR="00866954" w:rsidRDefault="00397377">
            <w:pPr>
              <w:ind w:firstLineChars="0" w:firstLine="0"/>
              <w:jc w:val="center"/>
              <w:textAlignment w:val="center"/>
            </w:pPr>
            <w:r>
              <w:rPr>
                <w:rFonts w:hint="eastAsia"/>
              </w:rPr>
              <w:t>m</w:t>
            </w:r>
            <w:r>
              <w:t>m</w:t>
            </w:r>
          </w:p>
        </w:tc>
        <w:tc>
          <w:tcPr>
            <w:tcW w:w="262" w:type="pct"/>
            <w:vMerge w:val="restart"/>
            <w:vAlign w:val="center"/>
          </w:tcPr>
          <w:p w:rsidR="00866954" w:rsidRDefault="00397377">
            <w:pPr>
              <w:ind w:firstLineChars="0" w:firstLine="0"/>
              <w:jc w:val="center"/>
              <w:textAlignment w:val="center"/>
            </w:pPr>
            <w:r>
              <w:rPr>
                <w:rFonts w:hint="eastAsia"/>
              </w:rPr>
              <w:t>m</w:t>
            </w:r>
            <w:r>
              <w:t>m</w:t>
            </w:r>
          </w:p>
        </w:tc>
        <w:tc>
          <w:tcPr>
            <w:tcW w:w="244" w:type="pct"/>
            <w:vAlign w:val="center"/>
          </w:tcPr>
          <w:p w:rsidR="00866954" w:rsidRDefault="00397377">
            <w:pPr>
              <w:ind w:firstLineChars="0" w:firstLine="0"/>
              <w:jc w:val="center"/>
              <w:textAlignment w:val="center"/>
            </w:pPr>
            <w:r>
              <w:rPr>
                <w:rFonts w:hint="eastAsia"/>
              </w:rPr>
              <w:t>读数</w:t>
            </w:r>
          </w:p>
        </w:tc>
        <w:tc>
          <w:tcPr>
            <w:tcW w:w="253" w:type="pct"/>
            <w:vAlign w:val="center"/>
          </w:tcPr>
          <w:p w:rsidR="00866954" w:rsidRDefault="00397377">
            <w:pPr>
              <w:ind w:firstLineChars="0" w:firstLine="0"/>
              <w:jc w:val="center"/>
              <w:textAlignment w:val="center"/>
            </w:pPr>
            <w:r>
              <w:rPr>
                <w:rFonts w:hint="eastAsia"/>
              </w:rPr>
              <w:t>蒸发</w:t>
            </w:r>
          </w:p>
        </w:tc>
        <w:tc>
          <w:tcPr>
            <w:tcW w:w="177" w:type="pct"/>
            <w:vAlign w:val="center"/>
          </w:tcPr>
          <w:p w:rsidR="00866954" w:rsidRDefault="00397377">
            <w:pPr>
              <w:ind w:firstLineChars="0" w:firstLine="0"/>
              <w:jc w:val="center"/>
              <w:textAlignment w:val="center"/>
            </w:pPr>
            <w:r>
              <w:rPr>
                <w:rFonts w:hint="eastAsia"/>
              </w:rPr>
              <w:t>读数</w:t>
            </w:r>
          </w:p>
        </w:tc>
        <w:tc>
          <w:tcPr>
            <w:tcW w:w="242" w:type="pct"/>
            <w:gridSpan w:val="2"/>
            <w:vAlign w:val="center"/>
          </w:tcPr>
          <w:p w:rsidR="00866954" w:rsidRDefault="00397377">
            <w:pPr>
              <w:ind w:firstLineChars="0" w:firstLine="0"/>
              <w:jc w:val="center"/>
              <w:textAlignment w:val="center"/>
            </w:pPr>
            <w:proofErr w:type="gramStart"/>
            <w:r>
              <w:rPr>
                <w:rFonts w:hint="eastAsia"/>
              </w:rPr>
              <w:t>分溢量</w:t>
            </w:r>
            <w:proofErr w:type="gramEnd"/>
          </w:p>
        </w:tc>
        <w:tc>
          <w:tcPr>
            <w:tcW w:w="166" w:type="pct"/>
            <w:vAlign w:val="center"/>
          </w:tcPr>
          <w:p w:rsidR="00866954" w:rsidRDefault="00397377">
            <w:pPr>
              <w:ind w:firstLineChars="0" w:firstLine="0"/>
              <w:jc w:val="center"/>
              <w:textAlignment w:val="center"/>
            </w:pPr>
            <w:r>
              <w:rPr>
                <w:rFonts w:hint="eastAsia"/>
              </w:rPr>
              <w:t>蒸发</w:t>
            </w:r>
          </w:p>
        </w:tc>
        <w:tc>
          <w:tcPr>
            <w:tcW w:w="199" w:type="pct"/>
            <w:vMerge w:val="restart"/>
            <w:vAlign w:val="center"/>
          </w:tcPr>
          <w:p w:rsidR="00866954" w:rsidRDefault="00397377">
            <w:pPr>
              <w:ind w:firstLineChars="0" w:firstLine="0"/>
              <w:jc w:val="center"/>
              <w:textAlignment w:val="center"/>
            </w:pPr>
            <w:r>
              <w:rPr>
                <w:rFonts w:hint="eastAsia"/>
              </w:rPr>
              <w:t>日期</w:t>
            </w:r>
          </w:p>
        </w:tc>
        <w:tc>
          <w:tcPr>
            <w:tcW w:w="199" w:type="pct"/>
            <w:vAlign w:val="center"/>
          </w:tcPr>
          <w:p w:rsidR="00866954" w:rsidRDefault="00397377">
            <w:pPr>
              <w:ind w:firstLineChars="0" w:firstLine="0"/>
              <w:jc w:val="center"/>
              <w:textAlignment w:val="center"/>
            </w:pPr>
            <w:r>
              <w:rPr>
                <w:rFonts w:hint="eastAsia"/>
              </w:rPr>
              <w:t>径流</w:t>
            </w:r>
          </w:p>
        </w:tc>
        <w:tc>
          <w:tcPr>
            <w:tcW w:w="219" w:type="pct"/>
            <w:vAlign w:val="center"/>
          </w:tcPr>
          <w:p w:rsidR="00866954" w:rsidRDefault="00397377">
            <w:pPr>
              <w:ind w:firstLineChars="0" w:firstLine="0"/>
              <w:jc w:val="center"/>
              <w:textAlignment w:val="center"/>
            </w:pPr>
            <w:r>
              <w:rPr>
                <w:rFonts w:hint="eastAsia"/>
              </w:rPr>
              <w:t>入渗</w:t>
            </w:r>
          </w:p>
        </w:tc>
        <w:tc>
          <w:tcPr>
            <w:tcW w:w="284" w:type="pct"/>
            <w:vAlign w:val="center"/>
          </w:tcPr>
          <w:p w:rsidR="00866954" w:rsidRDefault="00397377">
            <w:pPr>
              <w:ind w:firstLineChars="0" w:firstLine="0"/>
              <w:jc w:val="center"/>
              <w:textAlignment w:val="center"/>
            </w:pPr>
            <w:r>
              <w:rPr>
                <w:rFonts w:hint="eastAsia"/>
              </w:rPr>
              <w:t>蒸发</w:t>
            </w:r>
          </w:p>
        </w:tc>
        <w:tc>
          <w:tcPr>
            <w:tcW w:w="436" w:type="pct"/>
            <w:vMerge w:val="restart"/>
            <w:vAlign w:val="center"/>
          </w:tcPr>
          <w:p w:rsidR="00866954" w:rsidRDefault="00397377">
            <w:pPr>
              <w:ind w:firstLineChars="0" w:firstLine="0"/>
              <w:jc w:val="center"/>
              <w:textAlignment w:val="center"/>
            </w:pPr>
            <w:r>
              <w:rPr>
                <w:rFonts w:hint="eastAsia"/>
              </w:rPr>
              <w:t>mm</w:t>
            </w:r>
          </w:p>
        </w:tc>
        <w:tc>
          <w:tcPr>
            <w:tcW w:w="344" w:type="pct"/>
            <w:vMerge/>
            <w:vAlign w:val="center"/>
          </w:tcPr>
          <w:p w:rsidR="00866954" w:rsidRDefault="00866954">
            <w:pPr>
              <w:ind w:firstLineChars="0" w:firstLine="0"/>
              <w:jc w:val="center"/>
              <w:textAlignment w:val="center"/>
            </w:pPr>
          </w:p>
        </w:tc>
      </w:tr>
      <w:tr w:rsidR="00866954">
        <w:trPr>
          <w:trHeight w:val="149"/>
        </w:trPr>
        <w:tc>
          <w:tcPr>
            <w:tcW w:w="146" w:type="pct"/>
            <w:vMerge/>
            <w:vAlign w:val="center"/>
          </w:tcPr>
          <w:p w:rsidR="00866954" w:rsidRDefault="00866954">
            <w:pPr>
              <w:ind w:firstLineChars="0" w:firstLine="0"/>
              <w:jc w:val="center"/>
              <w:textAlignment w:val="center"/>
              <w:rPr>
                <w:bCs/>
                <w:kern w:val="44"/>
                <w:sz w:val="18"/>
                <w:szCs w:val="18"/>
              </w:rPr>
            </w:pPr>
          </w:p>
        </w:tc>
        <w:tc>
          <w:tcPr>
            <w:tcW w:w="148" w:type="pct"/>
            <w:vMerge/>
            <w:vAlign w:val="center"/>
          </w:tcPr>
          <w:p w:rsidR="00866954" w:rsidRDefault="00866954">
            <w:pPr>
              <w:ind w:firstLineChars="0" w:firstLine="0"/>
              <w:jc w:val="center"/>
              <w:textAlignment w:val="center"/>
              <w:rPr>
                <w:bCs/>
                <w:kern w:val="44"/>
                <w:sz w:val="18"/>
                <w:szCs w:val="18"/>
              </w:rPr>
            </w:pPr>
          </w:p>
        </w:tc>
        <w:tc>
          <w:tcPr>
            <w:tcW w:w="148" w:type="pct"/>
            <w:vMerge/>
            <w:vAlign w:val="center"/>
          </w:tcPr>
          <w:p w:rsidR="00866954" w:rsidRDefault="00866954">
            <w:pPr>
              <w:ind w:firstLineChars="0" w:firstLine="0"/>
              <w:jc w:val="center"/>
              <w:textAlignment w:val="center"/>
              <w:rPr>
                <w:bCs/>
                <w:kern w:val="44"/>
                <w:sz w:val="18"/>
                <w:szCs w:val="18"/>
              </w:rPr>
            </w:pPr>
          </w:p>
        </w:tc>
        <w:tc>
          <w:tcPr>
            <w:tcW w:w="257" w:type="pct"/>
            <w:vMerge/>
            <w:vAlign w:val="center"/>
          </w:tcPr>
          <w:p w:rsidR="00866954" w:rsidRDefault="00866954">
            <w:pPr>
              <w:ind w:firstLineChars="0" w:firstLine="0"/>
              <w:jc w:val="center"/>
              <w:textAlignment w:val="center"/>
            </w:pPr>
          </w:p>
        </w:tc>
        <w:tc>
          <w:tcPr>
            <w:tcW w:w="207" w:type="pct"/>
            <w:vMerge/>
            <w:vAlign w:val="center"/>
          </w:tcPr>
          <w:p w:rsidR="00866954" w:rsidRDefault="00866954">
            <w:pPr>
              <w:ind w:firstLineChars="0" w:firstLine="0"/>
              <w:jc w:val="center"/>
              <w:textAlignment w:val="center"/>
            </w:pPr>
          </w:p>
        </w:tc>
        <w:tc>
          <w:tcPr>
            <w:tcW w:w="143" w:type="pct"/>
            <w:vMerge/>
            <w:vAlign w:val="center"/>
          </w:tcPr>
          <w:p w:rsidR="00866954" w:rsidRDefault="00866954">
            <w:pPr>
              <w:ind w:firstLineChars="0" w:firstLine="0"/>
              <w:jc w:val="center"/>
              <w:textAlignment w:val="center"/>
            </w:pPr>
          </w:p>
        </w:tc>
        <w:tc>
          <w:tcPr>
            <w:tcW w:w="159" w:type="pct"/>
            <w:vMerge/>
            <w:vAlign w:val="center"/>
          </w:tcPr>
          <w:p w:rsidR="00866954" w:rsidRDefault="00866954">
            <w:pPr>
              <w:ind w:firstLineChars="0" w:firstLine="0"/>
              <w:jc w:val="center"/>
              <w:textAlignment w:val="center"/>
            </w:pPr>
          </w:p>
        </w:tc>
        <w:tc>
          <w:tcPr>
            <w:tcW w:w="161" w:type="pct"/>
            <w:vMerge/>
            <w:vAlign w:val="center"/>
          </w:tcPr>
          <w:p w:rsidR="00866954" w:rsidRDefault="00866954">
            <w:pPr>
              <w:ind w:firstLineChars="0" w:firstLine="0"/>
              <w:jc w:val="center"/>
              <w:textAlignment w:val="center"/>
            </w:pPr>
          </w:p>
        </w:tc>
        <w:tc>
          <w:tcPr>
            <w:tcW w:w="192" w:type="pct"/>
            <w:vMerge/>
            <w:vAlign w:val="center"/>
          </w:tcPr>
          <w:p w:rsidR="00866954" w:rsidRDefault="00866954">
            <w:pPr>
              <w:ind w:firstLineChars="0" w:firstLine="0"/>
              <w:jc w:val="center"/>
              <w:textAlignment w:val="center"/>
            </w:pPr>
          </w:p>
        </w:tc>
        <w:tc>
          <w:tcPr>
            <w:tcW w:w="203" w:type="pct"/>
            <w:vMerge/>
            <w:vAlign w:val="center"/>
          </w:tcPr>
          <w:p w:rsidR="00866954" w:rsidRDefault="00866954">
            <w:pPr>
              <w:ind w:firstLineChars="0" w:firstLine="0"/>
              <w:jc w:val="center"/>
              <w:textAlignment w:val="center"/>
            </w:pPr>
          </w:p>
        </w:tc>
        <w:tc>
          <w:tcPr>
            <w:tcW w:w="211" w:type="pct"/>
            <w:vMerge/>
            <w:vAlign w:val="center"/>
          </w:tcPr>
          <w:p w:rsidR="00866954" w:rsidRDefault="00866954">
            <w:pPr>
              <w:ind w:firstLineChars="0" w:firstLine="0"/>
              <w:jc w:val="center"/>
              <w:textAlignment w:val="center"/>
            </w:pPr>
          </w:p>
        </w:tc>
        <w:tc>
          <w:tcPr>
            <w:tcW w:w="262" w:type="pct"/>
            <w:vMerge/>
            <w:vAlign w:val="center"/>
          </w:tcPr>
          <w:p w:rsidR="00866954" w:rsidRDefault="00866954">
            <w:pPr>
              <w:ind w:firstLineChars="0" w:firstLine="0"/>
              <w:jc w:val="center"/>
              <w:textAlignment w:val="center"/>
            </w:pPr>
          </w:p>
        </w:tc>
        <w:tc>
          <w:tcPr>
            <w:tcW w:w="244" w:type="pct"/>
            <w:vAlign w:val="center"/>
          </w:tcPr>
          <w:p w:rsidR="00866954" w:rsidRDefault="00397377">
            <w:pPr>
              <w:ind w:firstLineChars="0" w:firstLine="0"/>
              <w:jc w:val="center"/>
            </w:pPr>
            <w:r>
              <w:rPr>
                <w:rFonts w:hint="eastAsia"/>
              </w:rPr>
              <w:t>mm</w:t>
            </w:r>
          </w:p>
        </w:tc>
        <w:tc>
          <w:tcPr>
            <w:tcW w:w="253" w:type="pct"/>
            <w:vAlign w:val="center"/>
          </w:tcPr>
          <w:p w:rsidR="00866954" w:rsidRDefault="00397377">
            <w:pPr>
              <w:ind w:firstLineChars="0" w:firstLine="0"/>
              <w:jc w:val="center"/>
            </w:pPr>
            <w:r>
              <w:rPr>
                <w:rFonts w:hint="eastAsia"/>
              </w:rPr>
              <w:t>mm</w:t>
            </w:r>
          </w:p>
        </w:tc>
        <w:tc>
          <w:tcPr>
            <w:tcW w:w="177" w:type="pct"/>
            <w:vAlign w:val="center"/>
          </w:tcPr>
          <w:p w:rsidR="00866954" w:rsidRDefault="00397377">
            <w:pPr>
              <w:ind w:firstLineChars="0" w:firstLine="0"/>
              <w:jc w:val="center"/>
            </w:pPr>
            <w:r>
              <w:rPr>
                <w:rFonts w:hint="eastAsia"/>
              </w:rPr>
              <w:t>mm</w:t>
            </w:r>
          </w:p>
        </w:tc>
        <w:tc>
          <w:tcPr>
            <w:tcW w:w="120" w:type="pct"/>
            <w:vAlign w:val="center"/>
          </w:tcPr>
          <w:p w:rsidR="00866954" w:rsidRDefault="00397377">
            <w:pPr>
              <w:ind w:firstLineChars="0" w:firstLine="0"/>
              <w:jc w:val="center"/>
            </w:pPr>
            <w:r>
              <w:rPr>
                <w:rFonts w:hint="eastAsia"/>
              </w:rPr>
              <w:t>mm</w:t>
            </w:r>
          </w:p>
        </w:tc>
        <w:tc>
          <w:tcPr>
            <w:tcW w:w="122" w:type="pct"/>
            <w:vAlign w:val="center"/>
          </w:tcPr>
          <w:p w:rsidR="00866954" w:rsidRDefault="00397377">
            <w:pPr>
              <w:ind w:firstLineChars="0" w:firstLine="0"/>
              <w:jc w:val="center"/>
            </w:pPr>
            <w:r>
              <w:rPr>
                <w:rFonts w:hint="eastAsia"/>
              </w:rPr>
              <w:t>mm</w:t>
            </w:r>
          </w:p>
        </w:tc>
        <w:tc>
          <w:tcPr>
            <w:tcW w:w="166" w:type="pct"/>
            <w:vAlign w:val="center"/>
          </w:tcPr>
          <w:p w:rsidR="00866954" w:rsidRDefault="00397377">
            <w:pPr>
              <w:ind w:firstLineChars="0" w:firstLine="0"/>
              <w:jc w:val="center"/>
            </w:pPr>
            <w:r>
              <w:rPr>
                <w:rFonts w:hint="eastAsia"/>
              </w:rPr>
              <w:t>mm</w:t>
            </w:r>
          </w:p>
        </w:tc>
        <w:tc>
          <w:tcPr>
            <w:tcW w:w="199" w:type="pct"/>
            <w:vMerge/>
            <w:vAlign w:val="center"/>
          </w:tcPr>
          <w:p w:rsidR="00866954" w:rsidRDefault="00866954">
            <w:pPr>
              <w:ind w:firstLineChars="0" w:firstLine="0"/>
              <w:jc w:val="center"/>
              <w:textAlignment w:val="center"/>
            </w:pPr>
          </w:p>
        </w:tc>
        <w:tc>
          <w:tcPr>
            <w:tcW w:w="199" w:type="pct"/>
            <w:vAlign w:val="center"/>
          </w:tcPr>
          <w:p w:rsidR="00866954" w:rsidRDefault="00397377">
            <w:pPr>
              <w:ind w:firstLineChars="0" w:firstLine="0"/>
              <w:jc w:val="center"/>
            </w:pPr>
            <w:r>
              <w:rPr>
                <w:rFonts w:hint="eastAsia"/>
              </w:rPr>
              <w:t>mm</w:t>
            </w:r>
          </w:p>
        </w:tc>
        <w:tc>
          <w:tcPr>
            <w:tcW w:w="219" w:type="pct"/>
            <w:vAlign w:val="center"/>
          </w:tcPr>
          <w:p w:rsidR="00866954" w:rsidRDefault="00397377">
            <w:pPr>
              <w:ind w:firstLineChars="0" w:firstLine="0"/>
              <w:jc w:val="center"/>
            </w:pPr>
            <w:r>
              <w:rPr>
                <w:rFonts w:hint="eastAsia"/>
              </w:rPr>
              <w:t>mm</w:t>
            </w:r>
          </w:p>
        </w:tc>
        <w:tc>
          <w:tcPr>
            <w:tcW w:w="284" w:type="pct"/>
            <w:vAlign w:val="center"/>
          </w:tcPr>
          <w:p w:rsidR="00866954" w:rsidRDefault="00397377">
            <w:pPr>
              <w:ind w:firstLineChars="0" w:firstLine="0"/>
              <w:jc w:val="center"/>
            </w:pPr>
            <w:r>
              <w:rPr>
                <w:rFonts w:hint="eastAsia"/>
              </w:rPr>
              <w:t>mm</w:t>
            </w:r>
          </w:p>
        </w:tc>
        <w:tc>
          <w:tcPr>
            <w:tcW w:w="436" w:type="pct"/>
            <w:vMerge/>
            <w:vAlign w:val="center"/>
          </w:tcPr>
          <w:p w:rsidR="00866954" w:rsidRDefault="00866954">
            <w:pPr>
              <w:ind w:firstLineChars="0" w:firstLine="0"/>
              <w:jc w:val="center"/>
              <w:textAlignment w:val="center"/>
            </w:pPr>
          </w:p>
        </w:tc>
        <w:tc>
          <w:tcPr>
            <w:tcW w:w="344" w:type="pct"/>
            <w:vMerge/>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r w:rsidR="00866954">
        <w:tc>
          <w:tcPr>
            <w:tcW w:w="146"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148" w:type="pct"/>
            <w:vAlign w:val="center"/>
          </w:tcPr>
          <w:p w:rsidR="00866954" w:rsidRDefault="00866954">
            <w:pPr>
              <w:ind w:firstLineChars="0" w:firstLine="0"/>
              <w:jc w:val="center"/>
              <w:textAlignment w:val="center"/>
            </w:pPr>
          </w:p>
        </w:tc>
        <w:tc>
          <w:tcPr>
            <w:tcW w:w="257" w:type="pct"/>
            <w:vAlign w:val="center"/>
          </w:tcPr>
          <w:p w:rsidR="00866954" w:rsidRDefault="00866954">
            <w:pPr>
              <w:ind w:firstLineChars="0" w:firstLine="0"/>
              <w:jc w:val="center"/>
              <w:textAlignment w:val="center"/>
            </w:pPr>
          </w:p>
        </w:tc>
        <w:tc>
          <w:tcPr>
            <w:tcW w:w="207" w:type="pct"/>
            <w:vAlign w:val="center"/>
          </w:tcPr>
          <w:p w:rsidR="00866954" w:rsidRDefault="00866954">
            <w:pPr>
              <w:ind w:firstLineChars="0" w:firstLine="0"/>
              <w:jc w:val="center"/>
              <w:textAlignment w:val="center"/>
            </w:pPr>
          </w:p>
        </w:tc>
        <w:tc>
          <w:tcPr>
            <w:tcW w:w="143" w:type="pct"/>
            <w:vAlign w:val="center"/>
          </w:tcPr>
          <w:p w:rsidR="00866954" w:rsidRDefault="00866954">
            <w:pPr>
              <w:ind w:firstLineChars="0" w:firstLine="0"/>
              <w:jc w:val="center"/>
              <w:textAlignment w:val="center"/>
            </w:pPr>
          </w:p>
        </w:tc>
        <w:tc>
          <w:tcPr>
            <w:tcW w:w="159" w:type="pct"/>
            <w:vAlign w:val="center"/>
          </w:tcPr>
          <w:p w:rsidR="00866954" w:rsidRDefault="00866954">
            <w:pPr>
              <w:ind w:firstLineChars="0" w:firstLine="0"/>
              <w:jc w:val="center"/>
              <w:textAlignment w:val="center"/>
            </w:pPr>
          </w:p>
        </w:tc>
        <w:tc>
          <w:tcPr>
            <w:tcW w:w="161" w:type="pct"/>
            <w:vAlign w:val="center"/>
          </w:tcPr>
          <w:p w:rsidR="00866954" w:rsidRDefault="00866954">
            <w:pPr>
              <w:ind w:firstLineChars="0" w:firstLine="0"/>
              <w:jc w:val="center"/>
              <w:textAlignment w:val="center"/>
            </w:pPr>
          </w:p>
        </w:tc>
        <w:tc>
          <w:tcPr>
            <w:tcW w:w="192" w:type="pct"/>
            <w:vAlign w:val="center"/>
          </w:tcPr>
          <w:p w:rsidR="00866954" w:rsidRDefault="00866954">
            <w:pPr>
              <w:ind w:firstLineChars="0" w:firstLine="0"/>
              <w:jc w:val="center"/>
              <w:textAlignment w:val="center"/>
            </w:pPr>
          </w:p>
        </w:tc>
        <w:tc>
          <w:tcPr>
            <w:tcW w:w="203" w:type="pct"/>
            <w:vAlign w:val="center"/>
          </w:tcPr>
          <w:p w:rsidR="00866954" w:rsidRDefault="00866954">
            <w:pPr>
              <w:ind w:firstLineChars="0" w:firstLine="0"/>
              <w:jc w:val="center"/>
              <w:textAlignment w:val="center"/>
            </w:pPr>
          </w:p>
        </w:tc>
        <w:tc>
          <w:tcPr>
            <w:tcW w:w="211" w:type="pct"/>
            <w:vAlign w:val="center"/>
          </w:tcPr>
          <w:p w:rsidR="00866954" w:rsidRDefault="00866954">
            <w:pPr>
              <w:ind w:firstLineChars="0" w:firstLine="0"/>
              <w:jc w:val="center"/>
              <w:textAlignment w:val="center"/>
            </w:pPr>
          </w:p>
        </w:tc>
        <w:tc>
          <w:tcPr>
            <w:tcW w:w="262" w:type="pct"/>
            <w:vAlign w:val="center"/>
          </w:tcPr>
          <w:p w:rsidR="00866954" w:rsidRDefault="00866954">
            <w:pPr>
              <w:ind w:firstLineChars="0" w:firstLine="0"/>
              <w:jc w:val="center"/>
              <w:textAlignment w:val="center"/>
            </w:pPr>
          </w:p>
        </w:tc>
        <w:tc>
          <w:tcPr>
            <w:tcW w:w="244" w:type="pct"/>
            <w:vAlign w:val="center"/>
          </w:tcPr>
          <w:p w:rsidR="00866954" w:rsidRDefault="00866954">
            <w:pPr>
              <w:ind w:firstLineChars="0" w:firstLine="0"/>
              <w:jc w:val="center"/>
              <w:textAlignment w:val="center"/>
            </w:pPr>
          </w:p>
        </w:tc>
        <w:tc>
          <w:tcPr>
            <w:tcW w:w="253" w:type="pct"/>
            <w:vAlign w:val="center"/>
          </w:tcPr>
          <w:p w:rsidR="00866954" w:rsidRDefault="00866954">
            <w:pPr>
              <w:ind w:firstLineChars="0" w:firstLine="0"/>
              <w:jc w:val="center"/>
              <w:textAlignment w:val="center"/>
            </w:pPr>
          </w:p>
        </w:tc>
        <w:tc>
          <w:tcPr>
            <w:tcW w:w="177" w:type="pct"/>
            <w:vAlign w:val="center"/>
          </w:tcPr>
          <w:p w:rsidR="00866954" w:rsidRDefault="00866954">
            <w:pPr>
              <w:ind w:firstLineChars="0" w:firstLine="0"/>
              <w:jc w:val="center"/>
              <w:textAlignment w:val="center"/>
            </w:pPr>
          </w:p>
        </w:tc>
        <w:tc>
          <w:tcPr>
            <w:tcW w:w="120" w:type="pct"/>
            <w:vAlign w:val="center"/>
          </w:tcPr>
          <w:p w:rsidR="00866954" w:rsidRDefault="00866954">
            <w:pPr>
              <w:ind w:firstLineChars="0" w:firstLine="0"/>
              <w:jc w:val="center"/>
              <w:textAlignment w:val="center"/>
            </w:pPr>
          </w:p>
        </w:tc>
        <w:tc>
          <w:tcPr>
            <w:tcW w:w="122" w:type="pct"/>
            <w:vAlign w:val="center"/>
          </w:tcPr>
          <w:p w:rsidR="00866954" w:rsidRDefault="00866954">
            <w:pPr>
              <w:ind w:firstLineChars="0" w:firstLine="0"/>
              <w:jc w:val="center"/>
              <w:textAlignment w:val="center"/>
            </w:pPr>
          </w:p>
        </w:tc>
        <w:tc>
          <w:tcPr>
            <w:tcW w:w="166"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199" w:type="pct"/>
            <w:vAlign w:val="center"/>
          </w:tcPr>
          <w:p w:rsidR="00866954" w:rsidRDefault="00866954">
            <w:pPr>
              <w:ind w:firstLineChars="0" w:firstLine="0"/>
              <w:jc w:val="center"/>
              <w:textAlignment w:val="center"/>
            </w:pPr>
          </w:p>
        </w:tc>
        <w:tc>
          <w:tcPr>
            <w:tcW w:w="219" w:type="pct"/>
            <w:vAlign w:val="center"/>
          </w:tcPr>
          <w:p w:rsidR="00866954" w:rsidRDefault="00866954">
            <w:pPr>
              <w:ind w:firstLineChars="0" w:firstLine="0"/>
              <w:jc w:val="center"/>
              <w:textAlignment w:val="center"/>
            </w:pPr>
          </w:p>
        </w:tc>
        <w:tc>
          <w:tcPr>
            <w:tcW w:w="284" w:type="pct"/>
            <w:vAlign w:val="center"/>
          </w:tcPr>
          <w:p w:rsidR="00866954" w:rsidRDefault="00866954">
            <w:pPr>
              <w:ind w:firstLineChars="0" w:firstLine="0"/>
              <w:jc w:val="center"/>
              <w:textAlignment w:val="center"/>
            </w:pPr>
          </w:p>
        </w:tc>
        <w:tc>
          <w:tcPr>
            <w:tcW w:w="436" w:type="pct"/>
            <w:vAlign w:val="center"/>
          </w:tcPr>
          <w:p w:rsidR="00866954" w:rsidRDefault="00866954">
            <w:pPr>
              <w:ind w:firstLineChars="0" w:firstLine="0"/>
              <w:jc w:val="center"/>
              <w:textAlignment w:val="center"/>
            </w:pPr>
          </w:p>
        </w:tc>
        <w:tc>
          <w:tcPr>
            <w:tcW w:w="344" w:type="pct"/>
            <w:vAlign w:val="center"/>
          </w:tcPr>
          <w:p w:rsidR="00866954" w:rsidRDefault="00866954">
            <w:pPr>
              <w:ind w:firstLineChars="0" w:firstLine="0"/>
              <w:jc w:val="center"/>
              <w:textAlignment w:val="center"/>
            </w:pPr>
          </w:p>
        </w:tc>
      </w:tr>
    </w:tbl>
    <w:p w:rsidR="00866954" w:rsidRDefault="00397377">
      <w:pPr>
        <w:ind w:firstLineChars="0" w:firstLine="0"/>
        <w:jc w:val="center"/>
      </w:pPr>
      <w:r>
        <w:br w:type="textWrapping" w:clear="all"/>
      </w:r>
    </w:p>
    <w:p w:rsidR="00866954" w:rsidRDefault="00866954">
      <w:pPr>
        <w:widowControl/>
        <w:ind w:firstLineChars="0" w:firstLine="0"/>
        <w:jc w:val="left"/>
        <w:sectPr w:rsidR="00866954">
          <w:pgSz w:w="16838" w:h="11906" w:orient="landscape"/>
          <w:pgMar w:top="1985" w:right="1418" w:bottom="1985" w:left="1418" w:header="851" w:footer="992" w:gutter="0"/>
          <w:cols w:space="425"/>
          <w:docGrid w:type="linesAndChars" w:linePitch="312"/>
        </w:sectPr>
      </w:pPr>
    </w:p>
    <w:p w:rsidR="00866954" w:rsidRDefault="00397377">
      <w:pPr>
        <w:pStyle w:val="2"/>
        <w:numPr>
          <w:ilvl w:val="0"/>
          <w:numId w:val="0"/>
        </w:numPr>
        <w:spacing w:before="156" w:after="156"/>
        <w:jc w:val="center"/>
        <w:rPr>
          <w:b w:val="0"/>
        </w:rPr>
      </w:pPr>
      <w:bookmarkStart w:id="56" w:name="_Toc64713298"/>
      <w:r>
        <w:rPr>
          <w:rFonts w:hint="eastAsia"/>
          <w:b w:val="0"/>
        </w:rPr>
        <w:lastRenderedPageBreak/>
        <w:t>表</w:t>
      </w:r>
      <w:r>
        <w:rPr>
          <w:b w:val="0"/>
        </w:rPr>
        <w:t>A</w:t>
      </w:r>
      <w:r>
        <w:rPr>
          <w:rFonts w:hint="eastAsia"/>
          <w:b w:val="0"/>
        </w:rPr>
        <w:t>.</w:t>
      </w:r>
      <w:r>
        <w:rPr>
          <w:b w:val="0"/>
        </w:rPr>
        <w:t xml:space="preserve">5 </w:t>
      </w:r>
      <w:r>
        <w:rPr>
          <w:rFonts w:hint="eastAsia"/>
          <w:b w:val="0"/>
        </w:rPr>
        <w:t>潜水蒸发数据报表</w:t>
      </w:r>
      <w:r>
        <w:rPr>
          <w:b w:val="0"/>
        </w:rPr>
        <w:t>（</w:t>
      </w:r>
      <w:r>
        <w:rPr>
          <w:rFonts w:hint="eastAsia"/>
          <w:b w:val="0"/>
        </w:rPr>
        <w:t>逐日</w:t>
      </w:r>
      <w:r>
        <w:rPr>
          <w:b w:val="0"/>
        </w:rPr>
        <w:t>）</w:t>
      </w:r>
      <w:bookmarkEnd w:id="56"/>
    </w:p>
    <w:tbl>
      <w:tblPr>
        <w:tblStyle w:val="ab"/>
        <w:tblW w:w="4789" w:type="pct"/>
        <w:jc w:val="center"/>
        <w:tblLook w:val="04A0"/>
      </w:tblPr>
      <w:tblGrid>
        <w:gridCol w:w="992"/>
        <w:gridCol w:w="525"/>
        <w:gridCol w:w="526"/>
        <w:gridCol w:w="526"/>
        <w:gridCol w:w="525"/>
        <w:gridCol w:w="525"/>
        <w:gridCol w:w="525"/>
        <w:gridCol w:w="525"/>
        <w:gridCol w:w="525"/>
        <w:gridCol w:w="525"/>
        <w:gridCol w:w="525"/>
        <w:gridCol w:w="525"/>
        <w:gridCol w:w="525"/>
        <w:gridCol w:w="514"/>
      </w:tblGrid>
      <w:tr w:rsidR="00866954">
        <w:trPr>
          <w:trHeight w:val="283"/>
          <w:jc w:val="center"/>
        </w:trPr>
        <w:tc>
          <w:tcPr>
            <w:tcW w:w="5000" w:type="pct"/>
            <w:gridSpan w:val="14"/>
            <w:vAlign w:val="center"/>
          </w:tcPr>
          <w:p w:rsidR="00866954" w:rsidRDefault="002D4CC1">
            <w:pPr>
              <w:ind w:firstLineChars="0" w:firstLine="0"/>
              <w:jc w:val="right"/>
            </w:pPr>
            <w:r>
              <w:pict>
                <v:shapetype id="_x0000_t202" coordsize="21600,21600" o:spt="202" path="m,l,21600r21600,l21600,xe">
                  <v:stroke joinstyle="miter"/>
                  <v:path gradientshapeok="t" o:connecttype="rect"/>
                </v:shapetype>
                <v:shape id="_x0000_s1031" type="#_x0000_t202" style="position:absolute;left:0;text-align:left;margin-left:.95pt;margin-top:14.55pt;width:40.25pt;height:53.15pt;z-index:251666432" o:gfxdata="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6uj/41QAAAAcBAAAPAAAAAAAAAAEAIAAAACIAAABkcnMvZG93bnJldi54&#10;bWxQSwECFAAUAAAACACHTuJAfgLAHf0BAADLAwAADgAAAAAAAAABACAAAAAkAQAAZHJzL2Uyb0Rv&#10;Yy54bWxQSwUGAAAAAAYABgBZAQAAkwUAAAAA&#10;" filled="f" stroked="f">
                  <v:textbox inset="0,0,0,0">
                    <w:txbxContent>
                      <w:p w:rsidR="00866954" w:rsidRDefault="00397377">
                        <w:pPr>
                          <w:adjustRightInd w:val="0"/>
                          <w:snapToGrid w:val="0"/>
                          <w:spacing w:line="240" w:lineRule="exact"/>
                          <w:ind w:firstLineChars="0" w:firstLine="0"/>
                          <w:rPr>
                            <w:color w:val="000000" w:themeColor="text1"/>
                          </w:rPr>
                        </w:pPr>
                        <w:r>
                          <w:rPr>
                            <w:rFonts w:hint="eastAsia"/>
                            <w:color w:val="000000" w:themeColor="text1"/>
                          </w:rPr>
                          <w:t>埋</w:t>
                        </w:r>
                      </w:p>
                      <w:p w:rsidR="00866954" w:rsidRDefault="00397377">
                        <w:pPr>
                          <w:adjustRightInd w:val="0"/>
                          <w:snapToGrid w:val="0"/>
                          <w:spacing w:line="240" w:lineRule="exact"/>
                          <w:ind w:firstLineChars="100" w:firstLine="210"/>
                          <w:rPr>
                            <w:color w:val="000000" w:themeColor="text1"/>
                          </w:rPr>
                        </w:pPr>
                        <w:r>
                          <w:rPr>
                            <w:rFonts w:hint="eastAsia"/>
                            <w:color w:val="000000" w:themeColor="text1"/>
                          </w:rPr>
                          <w:t>深</w:t>
                        </w:r>
                      </w:p>
                      <w:p w:rsidR="00866954" w:rsidRDefault="00397377">
                        <w:pPr>
                          <w:adjustRightInd w:val="0"/>
                          <w:snapToGrid w:val="0"/>
                          <w:spacing w:line="240" w:lineRule="exact"/>
                          <w:ind w:firstLineChars="100" w:firstLine="210"/>
                          <w:rPr>
                            <w:color w:val="000000" w:themeColor="text1"/>
                          </w:rPr>
                        </w:pPr>
                        <w:r>
                          <w:rPr>
                            <w:rFonts w:hint="eastAsia"/>
                            <w:color w:val="000000" w:themeColor="text1"/>
                          </w:rPr>
                          <w:t>（</w:t>
                        </w:r>
                        <w:r>
                          <w:rPr>
                            <w:rFonts w:hint="eastAsia"/>
                            <w:color w:val="000000" w:themeColor="text1"/>
                          </w:rPr>
                          <w:t>m</w:t>
                        </w:r>
                        <w:r>
                          <w:rPr>
                            <w:rFonts w:hint="eastAsia"/>
                            <w:color w:val="000000" w:themeColor="text1"/>
                          </w:rPr>
                          <w:t>）</w:t>
                        </w:r>
                      </w:p>
                    </w:txbxContent>
                  </v:textbox>
                </v:shape>
              </w:pict>
            </w:r>
            <w:r w:rsidR="00397377">
              <w:rPr>
                <w:rFonts w:hint="eastAsia"/>
              </w:rPr>
              <w:t>年月逐日</w:t>
            </w:r>
            <w:r w:rsidR="00397377">
              <w:t>潜水蒸发量表</w:t>
            </w:r>
            <w:r w:rsidR="00397377">
              <w:rPr>
                <w:rFonts w:hint="eastAsia"/>
              </w:rPr>
              <w:t xml:space="preserve">      </w:t>
            </w:r>
            <w:r w:rsidR="00397377">
              <w:rPr>
                <w:rFonts w:hint="eastAsia"/>
              </w:rPr>
              <w:t>单位</w:t>
            </w:r>
            <w:r w:rsidR="00397377">
              <w:t>：</w:t>
            </w:r>
            <w:r w:rsidR="00397377">
              <w:t>mm</w:t>
            </w:r>
          </w:p>
        </w:tc>
      </w:tr>
      <w:tr w:rsidR="00866954">
        <w:trPr>
          <w:trHeight w:val="283"/>
          <w:jc w:val="center"/>
        </w:trPr>
        <w:tc>
          <w:tcPr>
            <w:tcW w:w="636" w:type="pct"/>
            <w:vMerge w:val="restart"/>
            <w:vAlign w:val="center"/>
          </w:tcPr>
          <w:p w:rsidR="00866954" w:rsidRDefault="002D4CC1">
            <w:pPr>
              <w:ind w:firstLineChars="0" w:firstLine="0"/>
            </w:pPr>
            <w:r>
              <w:pict>
                <v:line id="_x0000_s1030" style="position:absolute;left:0;text-align:left;flip:x y;z-index:251661312;mso-position-horizontal-relative:text;mso-position-vertical-relative:text" from="-3.75pt,5.3pt" to="17.15pt,31.6pt" o:gfxdata="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QS+5fWAAAABwEAAA8AAAAAAAAAAQAg&#10;AAAAIgAAAGRycy9kb3ducmV2LnhtbFBLAQIUABQAAAAIAIdO4kAUOiCd1wEAAH0DAAAOAAAAAAAA&#10;AAEAIAAAACUBAABkcnMvZTJvRG9jLnhtbFBLBQYAAAAABgAGAFkBAABuBQAAAAA=&#10;" strokecolor="black [3213]" strokeweight=".25pt">
                  <v:stroke joinstyle="miter"/>
                </v:line>
              </w:pict>
            </w:r>
            <w:r>
              <w:pict>
                <v:shape id="_x0000_s1029" type="#_x0000_t202" style="position:absolute;left:0;text-align:left;margin-left:-13.65pt;margin-top:17.45pt;width:22pt;height:29pt;z-index:251668480;mso-position-horizontal-relative:text;mso-position-vertical-relative:text" o:gfxdata="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Wf+Oe2AAAAAgBAAAPAAAAAAAAAAEAIAAAACIAAABkcnMvZG93bnJl&#10;di54bWxQSwECFAAUAAAACACHTuJAWH0+XP0BAADLAwAADgAAAAAAAAABACAAAAAnAQAAZHJzL2Uy&#10;b0RvYy54bWxQSwUGAAAAAAYABgBZAQAAlgUAAAAA&#10;" filled="f" stroked="f">
                  <v:textbox inset="0,0,0,0">
                    <w:txbxContent>
                      <w:p w:rsidR="00866954" w:rsidRDefault="00397377">
                        <w:pPr>
                          <w:adjustRightInd w:val="0"/>
                          <w:snapToGrid w:val="0"/>
                          <w:spacing w:line="240" w:lineRule="atLeast"/>
                          <w:ind w:firstLineChars="100" w:firstLine="210"/>
                          <w:rPr>
                            <w:color w:val="000000" w:themeColor="text1"/>
                          </w:rPr>
                        </w:pPr>
                        <w:r>
                          <w:rPr>
                            <w:rFonts w:hint="eastAsia"/>
                            <w:color w:val="000000" w:themeColor="text1"/>
                          </w:rPr>
                          <w:t>日</w:t>
                        </w:r>
                      </w:p>
                    </w:txbxContent>
                  </v:textbox>
                </v:shape>
              </w:pict>
            </w:r>
            <w:r>
              <w:pict>
                <v:line id="_x0000_s1028" style="position:absolute;left:0;text-align:left;flip:x y;z-index:251664384;mso-position-horizontal-relative:text;mso-position-vertical-relative:text" from="14.55pt,.25pt" to="37.65pt,28.15pt" o:gfxdata="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pl9jzVAAAABQEAAA8AAAAAAAAAAQAg&#10;AAAAIgAAAGRycy9kb3ducmV2LnhtbFBLAQIUABQAAAAIAIdO4kCJbqiV2AEAAHsDAAAOAAAAAAAA&#10;AAEAIAAAACQBAABkcnMvZTJvRG9jLnhtbFBLBQYAAAAABgAGAFkBAABuBQAAAAA=&#10;" strokecolor="black [3213]" strokeweight=".25pt">
                  <v:stroke joinstyle="miter"/>
                </v:line>
              </w:pic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Merge/>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3</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4</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5</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6</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2D4CC1">
            <w:pPr>
              <w:ind w:firstLineChars="0" w:firstLine="0"/>
              <w:jc w:val="center"/>
            </w:pPr>
            <w:r>
              <w:pict>
                <v:shape id="文本框 2" o:spid="_x0000_s1027" type="#_x0000_t202" style="position:absolute;left:0;text-align:left;margin-left:-129pt;margin-top:-112.05pt;width:22pt;height:29pt;z-index:251663360;mso-position-horizontal-relative:text;mso-position-vertical-relative:text" o:gfxdata="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lEjO/cAAAADwEAAA8AAAAAAAAAAQAgAAAAIgAAAGRy&#10;cy9kb3ducmV2LnhtbFBLAQIUABQAAAAIAIdO4kAsGNjnAQIAAMwDAAAOAAAAAAAAAAEAIAAAACsB&#10;AABkcnMvZTJvRG9jLnhtbFBLBQYAAAAABgAGAFkBAACeBQAAAAA=&#10;" filled="f" stroked="f">
                  <v:textbox inset="0,0,0,0">
                    <w:txbxContent>
                      <w:p w:rsidR="00866954" w:rsidRDefault="00397377">
                        <w:pPr>
                          <w:adjustRightInd w:val="0"/>
                          <w:snapToGrid w:val="0"/>
                          <w:spacing w:line="240" w:lineRule="exact"/>
                          <w:ind w:firstLineChars="0" w:firstLine="0"/>
                          <w:rPr>
                            <w:color w:val="000000" w:themeColor="text1"/>
                          </w:rPr>
                        </w:pPr>
                        <w:r>
                          <w:rPr>
                            <w:rFonts w:hint="eastAsia"/>
                            <w:color w:val="000000" w:themeColor="text1"/>
                          </w:rPr>
                          <w:t>仪</w:t>
                        </w:r>
                      </w:p>
                      <w:p w:rsidR="00866954" w:rsidRDefault="00397377">
                        <w:pPr>
                          <w:adjustRightInd w:val="0"/>
                          <w:snapToGrid w:val="0"/>
                          <w:spacing w:line="200" w:lineRule="exact"/>
                          <w:ind w:firstLineChars="100" w:firstLine="210"/>
                          <w:rPr>
                            <w:color w:val="000000" w:themeColor="text1"/>
                          </w:rPr>
                        </w:pPr>
                        <w:r>
                          <w:rPr>
                            <w:rFonts w:hint="eastAsia"/>
                            <w:color w:val="000000" w:themeColor="text1"/>
                          </w:rPr>
                          <w:t>号</w:t>
                        </w:r>
                      </w:p>
                    </w:txbxContent>
                  </v:textbox>
                </v:shape>
              </w:pict>
            </w: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7</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8</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9</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10</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11</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12</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13</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14</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15</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16</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17</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18</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19</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20</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21</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22</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23</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24</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25</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26</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27</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t>2</w:t>
            </w:r>
            <w:r>
              <w:rPr>
                <w:rFonts w:hint="eastAsia"/>
              </w:rPr>
              <w:t>8</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29</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30</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31</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proofErr w:type="gramStart"/>
            <w:r>
              <w:rPr>
                <w:rFonts w:hint="eastAsia"/>
              </w:rPr>
              <w:t>上旬量</w:t>
            </w:r>
            <w:proofErr w:type="gramEnd"/>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proofErr w:type="gramStart"/>
            <w:r>
              <w:rPr>
                <w:rFonts w:hint="eastAsia"/>
              </w:rPr>
              <w:t>中旬量</w:t>
            </w:r>
            <w:proofErr w:type="gramEnd"/>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proofErr w:type="gramStart"/>
            <w:r>
              <w:rPr>
                <w:rFonts w:hint="eastAsia"/>
              </w:rPr>
              <w:t>下旬量</w:t>
            </w:r>
            <w:proofErr w:type="gramEnd"/>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月总量</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月平均</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r w:rsidR="00866954">
        <w:trPr>
          <w:trHeight w:val="283"/>
          <w:jc w:val="center"/>
        </w:trPr>
        <w:tc>
          <w:tcPr>
            <w:tcW w:w="636" w:type="pct"/>
            <w:vAlign w:val="center"/>
          </w:tcPr>
          <w:p w:rsidR="00866954" w:rsidRDefault="00397377">
            <w:pPr>
              <w:ind w:firstLineChars="0" w:firstLine="0"/>
              <w:jc w:val="center"/>
            </w:pPr>
            <w:r>
              <w:rPr>
                <w:rFonts w:hint="eastAsia"/>
              </w:rPr>
              <w:t>备注</w:t>
            </w: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7"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vAlign w:val="center"/>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36" w:type="pct"/>
          </w:tcPr>
          <w:p w:rsidR="00866954" w:rsidRDefault="00866954">
            <w:pPr>
              <w:ind w:firstLineChars="0" w:firstLine="0"/>
              <w:jc w:val="center"/>
            </w:pPr>
          </w:p>
        </w:tc>
        <w:tc>
          <w:tcPr>
            <w:tcW w:w="329" w:type="pct"/>
          </w:tcPr>
          <w:p w:rsidR="00866954" w:rsidRDefault="00866954">
            <w:pPr>
              <w:ind w:firstLineChars="0" w:firstLine="0"/>
              <w:jc w:val="center"/>
            </w:pPr>
          </w:p>
        </w:tc>
      </w:tr>
    </w:tbl>
    <w:p w:rsidR="00866954" w:rsidRDefault="00397377">
      <w:pPr>
        <w:widowControl/>
        <w:ind w:firstLineChars="0" w:firstLine="0"/>
        <w:jc w:val="left"/>
      </w:pPr>
      <w:r>
        <w:br w:type="page"/>
      </w:r>
    </w:p>
    <w:p w:rsidR="00866954" w:rsidRDefault="00397377">
      <w:pPr>
        <w:pStyle w:val="2"/>
        <w:numPr>
          <w:ilvl w:val="0"/>
          <w:numId w:val="0"/>
        </w:numPr>
        <w:spacing w:before="156" w:after="156"/>
        <w:jc w:val="center"/>
      </w:pPr>
      <w:bookmarkStart w:id="57" w:name="_Toc64713299"/>
      <w:r>
        <w:rPr>
          <w:rFonts w:hint="eastAsia"/>
          <w:b w:val="0"/>
        </w:rPr>
        <w:lastRenderedPageBreak/>
        <w:t>表</w:t>
      </w:r>
      <w:r>
        <w:rPr>
          <w:b w:val="0"/>
        </w:rPr>
        <w:t>A</w:t>
      </w:r>
      <w:r>
        <w:rPr>
          <w:rFonts w:hint="eastAsia"/>
          <w:b w:val="0"/>
        </w:rPr>
        <w:t>.</w:t>
      </w:r>
      <w:r>
        <w:rPr>
          <w:b w:val="0"/>
        </w:rPr>
        <w:t xml:space="preserve">6 </w:t>
      </w:r>
      <w:r>
        <w:rPr>
          <w:rFonts w:hint="eastAsia"/>
          <w:b w:val="0"/>
        </w:rPr>
        <w:t>潜水蒸发</w:t>
      </w:r>
      <w:r>
        <w:rPr>
          <w:b w:val="0"/>
        </w:rPr>
        <w:t>数据报表（半日）</w:t>
      </w:r>
      <w:bookmarkEnd w:id="57"/>
    </w:p>
    <w:p w:rsidR="00866954" w:rsidRDefault="00397377">
      <w:pPr>
        <w:pStyle w:val="ae"/>
        <w:ind w:firstLineChars="0" w:firstLine="0"/>
        <w:jc w:val="right"/>
        <w:rPr>
          <w:rFonts w:ascii="Times New Roman"/>
          <w:sz w:val="20"/>
        </w:rPr>
      </w:pPr>
      <w:r>
        <w:rPr>
          <w:rFonts w:ascii="Times New Roman"/>
          <w:sz w:val="20"/>
        </w:rPr>
        <w:t>_________</w:t>
      </w:r>
      <w:r>
        <w:rPr>
          <w:rFonts w:ascii="Times New Roman"/>
          <w:sz w:val="20"/>
        </w:rPr>
        <w:t>年</w:t>
      </w:r>
      <w:r>
        <w:rPr>
          <w:rFonts w:ascii="Times New Roman"/>
          <w:sz w:val="20"/>
        </w:rPr>
        <w:t>_________</w:t>
      </w:r>
      <w:r>
        <w:rPr>
          <w:rFonts w:ascii="Times New Roman" w:hint="eastAsia"/>
          <w:sz w:val="20"/>
        </w:rPr>
        <w:t>潜水蒸发量</w:t>
      </w:r>
      <w:r>
        <w:rPr>
          <w:rFonts w:ascii="Times New Roman"/>
          <w:sz w:val="20"/>
        </w:rPr>
        <w:t>表（</w:t>
      </w:r>
      <w:r>
        <w:rPr>
          <w:rFonts w:ascii="Times New Roman"/>
          <w:sz w:val="20"/>
        </w:rPr>
        <w:t>mm</w:t>
      </w:r>
      <w:r>
        <w:rPr>
          <w:rFonts w:ascii="Times New Roman"/>
          <w:sz w:val="20"/>
        </w:rPr>
        <w:t>）</w:t>
      </w:r>
    </w:p>
    <w:p w:rsidR="00866954" w:rsidRDefault="00397377">
      <w:pPr>
        <w:pStyle w:val="ae"/>
        <w:wordWrap w:val="0"/>
        <w:ind w:firstLineChars="0" w:firstLine="0"/>
        <w:jc w:val="right"/>
        <w:rPr>
          <w:rFonts w:ascii="Times New Roman"/>
          <w:sz w:val="20"/>
        </w:rPr>
      </w:pPr>
      <w:r>
        <w:rPr>
          <w:rFonts w:ascii="Times New Roman"/>
          <w:sz w:val="20"/>
        </w:rPr>
        <w:t>____</w:t>
      </w:r>
      <w:r>
        <w:rPr>
          <w:rFonts w:ascii="Times New Roman"/>
          <w:sz w:val="20"/>
        </w:rPr>
        <w:t>号仪器；潜水埋深</w:t>
      </w:r>
      <w:r>
        <w:rPr>
          <w:rFonts w:ascii="Times New Roman"/>
          <w:sz w:val="20"/>
        </w:rPr>
        <w:t>____m</w:t>
      </w:r>
      <w:r>
        <w:rPr>
          <w:rFonts w:ascii="Times New Roman"/>
          <w:sz w:val="20"/>
        </w:rPr>
        <w:t>；土壤类型</w:t>
      </w:r>
      <w:r>
        <w:rPr>
          <w:rFonts w:ascii="Times New Roman"/>
          <w:sz w:val="20"/>
        </w:rPr>
        <w:t>____</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
        <w:gridCol w:w="846"/>
        <w:gridCol w:w="520"/>
        <w:gridCol w:w="517"/>
        <w:gridCol w:w="517"/>
        <w:gridCol w:w="494"/>
        <w:gridCol w:w="494"/>
        <w:gridCol w:w="494"/>
        <w:gridCol w:w="494"/>
        <w:gridCol w:w="494"/>
        <w:gridCol w:w="595"/>
        <w:gridCol w:w="597"/>
        <w:gridCol w:w="597"/>
        <w:gridCol w:w="595"/>
      </w:tblGrid>
      <w:tr w:rsidR="00866954">
        <w:trPr>
          <w:jc w:val="center"/>
        </w:trPr>
        <w:tc>
          <w:tcPr>
            <w:tcW w:w="551" w:type="pct"/>
            <w:tcBorders>
              <w:bottom w:val="single" w:sz="4" w:space="0" w:color="000000"/>
              <w:tl2br w:val="single" w:sz="4" w:space="0" w:color="000000"/>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 xml:space="preserve">  </w:t>
            </w:r>
            <w:r>
              <w:rPr>
                <w:rFonts w:ascii="Times New Roman"/>
                <w:sz w:val="18"/>
                <w:szCs w:val="18"/>
              </w:rPr>
              <w:t>月</w:t>
            </w:r>
            <w:r>
              <w:rPr>
                <w:rFonts w:ascii="Times New Roman"/>
                <w:sz w:val="18"/>
                <w:szCs w:val="18"/>
              </w:rPr>
              <w:t xml:space="preserve">     </w:t>
            </w:r>
          </w:p>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日</w:t>
            </w:r>
          </w:p>
        </w:tc>
        <w:tc>
          <w:tcPr>
            <w:tcW w:w="519"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319"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2</w:t>
            </w:r>
          </w:p>
        </w:tc>
        <w:tc>
          <w:tcPr>
            <w:tcW w:w="317"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317"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4</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5</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6</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7</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8</w:t>
            </w:r>
          </w:p>
        </w:tc>
        <w:tc>
          <w:tcPr>
            <w:tcW w:w="303"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9</w:t>
            </w:r>
          </w:p>
        </w:tc>
        <w:tc>
          <w:tcPr>
            <w:tcW w:w="365"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10</w:t>
            </w:r>
          </w:p>
        </w:tc>
        <w:tc>
          <w:tcPr>
            <w:tcW w:w="366"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11</w:t>
            </w:r>
          </w:p>
        </w:tc>
        <w:tc>
          <w:tcPr>
            <w:tcW w:w="366"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12</w:t>
            </w:r>
          </w:p>
        </w:tc>
        <w:tc>
          <w:tcPr>
            <w:tcW w:w="366" w:type="pct"/>
            <w:shd w:val="clear" w:color="auto" w:fill="auto"/>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备注说明</w:t>
            </w: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1</w:t>
            </w:r>
          </w:p>
        </w:tc>
        <w:tc>
          <w:tcPr>
            <w:tcW w:w="518"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w:t>
            </w:r>
            <w:r>
              <w:rPr>
                <w:rFonts w:ascii="Times New Roman"/>
                <w:sz w:val="18"/>
                <w:szCs w:val="18"/>
              </w:rPr>
              <w:t>白天</w:t>
            </w:r>
            <w:r>
              <w:rPr>
                <w:rFonts w:ascii="Times New Roman"/>
                <w:sz w:val="18"/>
                <w:szCs w:val="18"/>
              </w:rPr>
              <w:t>)</w:t>
            </w: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w:t>
            </w:r>
            <w:r>
              <w:rPr>
                <w:rFonts w:ascii="Times New Roman"/>
                <w:sz w:val="18"/>
                <w:szCs w:val="18"/>
              </w:rPr>
              <w:t>夜间</w:t>
            </w:r>
            <w:r>
              <w:rPr>
                <w:rFonts w:ascii="Times New Roman"/>
                <w:sz w:val="18"/>
                <w:szCs w:val="18"/>
              </w:rPr>
              <w:t>)</w:t>
            </w: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ind w:firstLineChars="0" w:firstLine="0"/>
              <w:jc w:val="center"/>
              <w:rPr>
                <w:rFonts w:ascii="Times New Roman"/>
                <w:sz w:val="18"/>
                <w:szCs w:val="18"/>
              </w:rPr>
            </w:pPr>
            <w:r>
              <w:rPr>
                <w:rFonts w:ascii="Times New Roman"/>
                <w:sz w:val="18"/>
                <w:szCs w:val="18"/>
              </w:rPr>
              <w:t>2</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cantSplit/>
          <w:trHeight w:val="231"/>
          <w:jc w:val="center"/>
        </w:trPr>
        <w:tc>
          <w:tcPr>
            <w:tcW w:w="550" w:type="pct"/>
            <w:vMerge w:val="restart"/>
            <w:tcBorders>
              <w:tl2br w:val="nil"/>
            </w:tcBorders>
            <w:shd w:val="clear" w:color="auto" w:fill="auto"/>
            <w:textDirection w:val="tbRlV"/>
            <w:vAlign w:val="center"/>
          </w:tcPr>
          <w:p w:rsidR="00866954" w:rsidRDefault="00397377">
            <w:pPr>
              <w:pStyle w:val="ae"/>
              <w:spacing w:line="240" w:lineRule="exact"/>
              <w:ind w:left="113" w:right="113" w:firstLineChars="0" w:firstLine="0"/>
              <w:jc w:val="center"/>
              <w:rPr>
                <w:rFonts w:ascii="Times New Roman" w:eastAsia="@宋体"/>
                <w:sz w:val="18"/>
                <w:szCs w:val="18"/>
              </w:rPr>
            </w:pPr>
            <w:r>
              <w:rPr>
                <w:rFonts w:ascii="Times New Roman" w:eastAsia="@宋体"/>
                <w:sz w:val="18"/>
                <w:szCs w:val="18"/>
              </w:rPr>
              <w:t>…</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cantSplit/>
          <w:trHeight w:val="231"/>
          <w:jc w:val="center"/>
        </w:trPr>
        <w:tc>
          <w:tcPr>
            <w:tcW w:w="550" w:type="pct"/>
            <w:vMerge/>
            <w:tcBorders>
              <w:tl2br w:val="nil"/>
            </w:tcBorders>
            <w:shd w:val="clear" w:color="auto" w:fill="auto"/>
            <w:textDirection w:val="tbRlV"/>
            <w:vAlign w:val="center"/>
          </w:tcPr>
          <w:p w:rsidR="00866954" w:rsidRDefault="00866954">
            <w:pPr>
              <w:pStyle w:val="ae"/>
              <w:spacing w:line="240" w:lineRule="exact"/>
              <w:ind w:left="113" w:right="113" w:firstLineChars="0" w:firstLine="0"/>
              <w:jc w:val="center"/>
              <w:rPr>
                <w:rFonts w:ascii="Times New Roman" w:eastAsia="@宋体"/>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val="restart"/>
            <w:tcBorders>
              <w:tl2br w:val="nil"/>
            </w:tcBorders>
            <w:shd w:val="clear" w:color="auto" w:fill="auto"/>
            <w:vAlign w:val="center"/>
          </w:tcPr>
          <w:p w:rsidR="00866954" w:rsidRDefault="00397377">
            <w:pPr>
              <w:pStyle w:val="ae"/>
              <w:spacing w:line="240" w:lineRule="exact"/>
              <w:ind w:firstLineChars="0" w:firstLine="0"/>
              <w:jc w:val="center"/>
              <w:rPr>
                <w:rFonts w:ascii="Times New Roman"/>
                <w:sz w:val="18"/>
                <w:szCs w:val="18"/>
              </w:rPr>
            </w:pPr>
            <w:r>
              <w:rPr>
                <w:rFonts w:ascii="Times New Roman"/>
                <w:sz w:val="18"/>
                <w:szCs w:val="18"/>
              </w:rPr>
              <w:t>31</w:t>
            </w: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550" w:type="pct"/>
            <w:vMerge/>
            <w:tcBorders>
              <w:tl2br w:val="nil"/>
            </w:tcBorders>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518"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9"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17"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03"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5"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vAlign w:val="center"/>
          </w:tcPr>
          <w:p w:rsidR="00866954" w:rsidRDefault="00866954">
            <w:pPr>
              <w:pStyle w:val="ae"/>
              <w:spacing w:line="240" w:lineRule="exact"/>
              <w:ind w:firstLineChars="0" w:firstLine="0"/>
              <w:jc w:val="center"/>
              <w:rPr>
                <w:rFonts w:ascii="Times New Roman"/>
                <w:sz w:val="18"/>
                <w:szCs w:val="18"/>
              </w:rPr>
            </w:pPr>
          </w:p>
        </w:tc>
        <w:tc>
          <w:tcPr>
            <w:tcW w:w="366" w:type="pct"/>
            <w:shd w:val="clear" w:color="auto" w:fill="auto"/>
          </w:tcPr>
          <w:p w:rsidR="00866954" w:rsidRDefault="00866954">
            <w:pPr>
              <w:pStyle w:val="ae"/>
              <w:spacing w:line="240" w:lineRule="exact"/>
              <w:ind w:firstLineChars="0" w:firstLine="0"/>
              <w:jc w:val="center"/>
              <w:rPr>
                <w:rFonts w:ascii="Times New Roman"/>
                <w:sz w:val="18"/>
                <w:szCs w:val="18"/>
              </w:rPr>
            </w:pPr>
          </w:p>
        </w:tc>
      </w:tr>
      <w:tr w:rsidR="00866954">
        <w:trPr>
          <w:jc w:val="center"/>
        </w:trPr>
        <w:tc>
          <w:tcPr>
            <w:tcW w:w="1" w:type="pct"/>
            <w:gridSpan w:val="14"/>
            <w:tcBorders>
              <w:tl2br w:val="nil"/>
            </w:tcBorders>
            <w:shd w:val="clear" w:color="auto" w:fill="auto"/>
            <w:vAlign w:val="center"/>
          </w:tcPr>
          <w:p w:rsidR="00866954" w:rsidRDefault="00397377">
            <w:pPr>
              <w:pStyle w:val="ae"/>
              <w:spacing w:line="240" w:lineRule="exact"/>
              <w:ind w:firstLineChars="0" w:firstLine="0"/>
              <w:jc w:val="left"/>
              <w:rPr>
                <w:rFonts w:ascii="Times New Roman"/>
                <w:sz w:val="18"/>
                <w:szCs w:val="18"/>
              </w:rPr>
            </w:pPr>
            <w:r>
              <w:rPr>
                <w:rFonts w:ascii="Times New Roman"/>
                <w:sz w:val="20"/>
              </w:rPr>
              <w:t>注：白天为当天</w:t>
            </w:r>
            <w:r>
              <w:rPr>
                <w:rFonts w:ascii="Times New Roman"/>
                <w:sz w:val="20"/>
              </w:rPr>
              <w:t>08:00~20:00</w:t>
            </w:r>
            <w:r>
              <w:rPr>
                <w:rFonts w:ascii="Times New Roman"/>
                <w:sz w:val="20"/>
              </w:rPr>
              <w:t>，夜间为前一日</w:t>
            </w:r>
            <w:r>
              <w:rPr>
                <w:rFonts w:ascii="Times New Roman"/>
                <w:sz w:val="20"/>
              </w:rPr>
              <w:t>20:00~</w:t>
            </w:r>
            <w:r>
              <w:rPr>
                <w:rFonts w:ascii="Times New Roman"/>
                <w:sz w:val="20"/>
              </w:rPr>
              <w:t>当天</w:t>
            </w:r>
            <w:r>
              <w:rPr>
                <w:rFonts w:ascii="Times New Roman"/>
                <w:sz w:val="20"/>
              </w:rPr>
              <w:t>08:00</w:t>
            </w:r>
          </w:p>
        </w:tc>
      </w:tr>
    </w:tbl>
    <w:p w:rsidR="00866954" w:rsidRDefault="00866954">
      <w:pPr>
        <w:pStyle w:val="ae"/>
        <w:ind w:firstLineChars="0" w:firstLine="0"/>
        <w:rPr>
          <w:rFonts w:ascii="Times New Roman"/>
          <w:sz w:val="20"/>
        </w:rPr>
      </w:pPr>
    </w:p>
    <w:p w:rsidR="00866954" w:rsidRDefault="00866954">
      <w:pPr>
        <w:ind w:firstLine="420"/>
        <w:sectPr w:rsidR="00866954">
          <w:pgSz w:w="11906" w:h="16838"/>
          <w:pgMar w:top="1418" w:right="1985" w:bottom="1418" w:left="1985" w:header="851" w:footer="992" w:gutter="0"/>
          <w:cols w:space="425"/>
          <w:docGrid w:type="linesAndChars" w:linePitch="312"/>
        </w:sectPr>
      </w:pPr>
    </w:p>
    <w:p w:rsidR="00866954" w:rsidRDefault="00397377">
      <w:pPr>
        <w:pStyle w:val="2"/>
        <w:numPr>
          <w:ilvl w:val="0"/>
          <w:numId w:val="0"/>
        </w:numPr>
        <w:spacing w:before="156" w:after="156"/>
        <w:rPr>
          <w:b w:val="0"/>
        </w:rPr>
      </w:pPr>
      <w:bookmarkStart w:id="58" w:name="_Toc64713300"/>
      <w:r>
        <w:lastRenderedPageBreak/>
        <w:t>A</w:t>
      </w:r>
      <w:r>
        <w:rPr>
          <w:rFonts w:hint="eastAsia"/>
        </w:rPr>
        <w:t>.3</w:t>
      </w:r>
      <w:r>
        <w:rPr>
          <w:rFonts w:hint="eastAsia"/>
          <w:b w:val="0"/>
        </w:rPr>
        <w:t>土壤水观测记录本</w:t>
      </w:r>
      <w:bookmarkEnd w:id="58"/>
    </w:p>
    <w:p w:rsidR="00866954" w:rsidRDefault="00397377">
      <w:pPr>
        <w:pStyle w:val="2"/>
        <w:numPr>
          <w:ilvl w:val="0"/>
          <w:numId w:val="0"/>
        </w:numPr>
        <w:spacing w:before="156" w:after="156"/>
        <w:jc w:val="center"/>
      </w:pPr>
      <w:bookmarkStart w:id="59" w:name="_Toc64713301"/>
      <w:r>
        <w:rPr>
          <w:rFonts w:hint="eastAsia"/>
          <w:b w:val="0"/>
        </w:rPr>
        <w:t>表</w:t>
      </w:r>
      <w:r>
        <w:rPr>
          <w:b w:val="0"/>
        </w:rPr>
        <w:t>A</w:t>
      </w:r>
      <w:r>
        <w:rPr>
          <w:rFonts w:hint="eastAsia"/>
          <w:b w:val="0"/>
        </w:rPr>
        <w:t>.</w:t>
      </w:r>
      <w:r>
        <w:rPr>
          <w:b w:val="0"/>
        </w:rPr>
        <w:t>7</w:t>
      </w:r>
      <w:r>
        <w:rPr>
          <w:rFonts w:hint="eastAsia"/>
          <w:b w:val="0"/>
        </w:rPr>
        <w:t xml:space="preserve"> </w:t>
      </w:r>
      <w:r>
        <w:rPr>
          <w:rFonts w:hint="eastAsia"/>
          <w:b w:val="0"/>
        </w:rPr>
        <w:t>土壤水观测记录本</w:t>
      </w:r>
      <w:bookmarkEnd w:id="59"/>
    </w:p>
    <w:tbl>
      <w:tblPr>
        <w:tblStyle w:val="ab"/>
        <w:tblW w:w="5000" w:type="pct"/>
        <w:jc w:val="center"/>
        <w:tblCellMar>
          <w:left w:w="57" w:type="dxa"/>
          <w:right w:w="57" w:type="dxa"/>
        </w:tblCellMar>
        <w:tblLook w:val="04A0"/>
      </w:tblPr>
      <w:tblGrid>
        <w:gridCol w:w="582"/>
        <w:gridCol w:w="582"/>
        <w:gridCol w:w="643"/>
        <w:gridCol w:w="643"/>
        <w:gridCol w:w="642"/>
        <w:gridCol w:w="642"/>
        <w:gridCol w:w="642"/>
        <w:gridCol w:w="642"/>
        <w:gridCol w:w="642"/>
        <w:gridCol w:w="642"/>
        <w:gridCol w:w="642"/>
        <w:gridCol w:w="757"/>
        <w:gridCol w:w="349"/>
      </w:tblGrid>
      <w:tr w:rsidR="00866954">
        <w:trPr>
          <w:jc w:val="center"/>
        </w:trPr>
        <w:tc>
          <w:tcPr>
            <w:tcW w:w="361" w:type="pct"/>
            <w:vMerge w:val="restart"/>
            <w:vAlign w:val="center"/>
          </w:tcPr>
          <w:p w:rsidR="00866954" w:rsidRDefault="00397377">
            <w:pPr>
              <w:ind w:firstLineChars="0" w:firstLine="0"/>
              <w:jc w:val="center"/>
              <w:rPr>
                <w:bCs/>
                <w:sz w:val="18"/>
                <w:szCs w:val="18"/>
              </w:rPr>
            </w:pPr>
            <w:r>
              <w:rPr>
                <w:rFonts w:hint="eastAsia"/>
                <w:bCs/>
                <w:sz w:val="18"/>
                <w:szCs w:val="18"/>
              </w:rPr>
              <w:t>日期</w:t>
            </w:r>
          </w:p>
        </w:tc>
        <w:tc>
          <w:tcPr>
            <w:tcW w:w="361" w:type="pct"/>
            <w:vMerge w:val="restart"/>
            <w:vAlign w:val="center"/>
          </w:tcPr>
          <w:p w:rsidR="00866954" w:rsidRDefault="00397377">
            <w:pPr>
              <w:ind w:firstLineChars="0" w:firstLine="0"/>
              <w:jc w:val="center"/>
              <w:rPr>
                <w:bCs/>
                <w:sz w:val="18"/>
                <w:szCs w:val="18"/>
              </w:rPr>
            </w:pPr>
            <w:r>
              <w:rPr>
                <w:rFonts w:hint="eastAsia"/>
                <w:bCs/>
                <w:sz w:val="18"/>
                <w:szCs w:val="18"/>
              </w:rPr>
              <w:t>时间</w:t>
            </w:r>
          </w:p>
        </w:tc>
        <w:tc>
          <w:tcPr>
            <w:tcW w:w="4279" w:type="pct"/>
            <w:gridSpan w:val="11"/>
            <w:vAlign w:val="center"/>
          </w:tcPr>
          <w:p w:rsidR="00866954" w:rsidRDefault="00397377">
            <w:pPr>
              <w:ind w:firstLineChars="0" w:firstLine="0"/>
              <w:jc w:val="center"/>
              <w:rPr>
                <w:bCs/>
                <w:sz w:val="18"/>
                <w:szCs w:val="18"/>
              </w:rPr>
            </w:pPr>
            <w:r>
              <w:rPr>
                <w:rFonts w:hint="eastAsia"/>
                <w:bCs/>
                <w:sz w:val="18"/>
                <w:szCs w:val="18"/>
              </w:rPr>
              <w:t>土壤含水率（</w:t>
            </w:r>
            <w:r>
              <w:rPr>
                <w:rFonts w:hint="eastAsia"/>
                <w:bCs/>
                <w:sz w:val="18"/>
                <w:szCs w:val="18"/>
              </w:rPr>
              <w:t>%</w:t>
            </w:r>
            <w:r>
              <w:rPr>
                <w:rFonts w:hint="eastAsia"/>
                <w:bCs/>
                <w:sz w:val="18"/>
                <w:szCs w:val="18"/>
              </w:rPr>
              <w:t>）</w:t>
            </w:r>
          </w:p>
        </w:tc>
      </w:tr>
      <w:tr w:rsidR="00866954">
        <w:trPr>
          <w:jc w:val="center"/>
        </w:trPr>
        <w:tc>
          <w:tcPr>
            <w:tcW w:w="361" w:type="pct"/>
            <w:vMerge/>
            <w:vAlign w:val="center"/>
          </w:tcPr>
          <w:p w:rsidR="00866954" w:rsidRDefault="00866954">
            <w:pPr>
              <w:ind w:firstLineChars="0" w:firstLine="0"/>
              <w:jc w:val="center"/>
              <w:rPr>
                <w:bCs/>
                <w:sz w:val="18"/>
                <w:szCs w:val="18"/>
              </w:rPr>
            </w:pPr>
          </w:p>
        </w:tc>
        <w:tc>
          <w:tcPr>
            <w:tcW w:w="361" w:type="pct"/>
            <w:vMerge/>
            <w:vAlign w:val="center"/>
          </w:tcPr>
          <w:p w:rsidR="00866954" w:rsidRDefault="00866954">
            <w:pPr>
              <w:ind w:firstLineChars="0" w:firstLine="0"/>
              <w:jc w:val="center"/>
              <w:rPr>
                <w:bCs/>
                <w:sz w:val="18"/>
                <w:szCs w:val="18"/>
              </w:rPr>
            </w:pPr>
          </w:p>
        </w:tc>
        <w:tc>
          <w:tcPr>
            <w:tcW w:w="399" w:type="pct"/>
            <w:vAlign w:val="center"/>
          </w:tcPr>
          <w:p w:rsidR="00866954" w:rsidRDefault="00397377">
            <w:pPr>
              <w:ind w:firstLineChars="0" w:firstLine="0"/>
              <w:jc w:val="center"/>
              <w:rPr>
                <w:bCs/>
                <w:sz w:val="18"/>
                <w:szCs w:val="18"/>
              </w:rPr>
            </w:pPr>
            <w:r>
              <w:rPr>
                <w:rFonts w:hint="eastAsia"/>
                <w:bCs/>
                <w:sz w:val="18"/>
                <w:szCs w:val="18"/>
              </w:rPr>
              <w:t>10cm</w:t>
            </w:r>
          </w:p>
        </w:tc>
        <w:tc>
          <w:tcPr>
            <w:tcW w:w="399" w:type="pct"/>
            <w:vAlign w:val="center"/>
          </w:tcPr>
          <w:p w:rsidR="00866954" w:rsidRDefault="00397377">
            <w:pPr>
              <w:ind w:firstLineChars="0" w:firstLine="0"/>
              <w:jc w:val="center"/>
              <w:rPr>
                <w:bCs/>
                <w:sz w:val="18"/>
                <w:szCs w:val="18"/>
              </w:rPr>
            </w:pPr>
            <w:r>
              <w:rPr>
                <w:rFonts w:hint="eastAsia"/>
                <w:bCs/>
                <w:sz w:val="18"/>
                <w:szCs w:val="18"/>
              </w:rPr>
              <w:t>20cm</w:t>
            </w:r>
          </w:p>
        </w:tc>
        <w:tc>
          <w:tcPr>
            <w:tcW w:w="399" w:type="pct"/>
            <w:vAlign w:val="center"/>
          </w:tcPr>
          <w:p w:rsidR="00866954" w:rsidRDefault="00397377">
            <w:pPr>
              <w:ind w:firstLineChars="0" w:firstLine="0"/>
              <w:jc w:val="center"/>
              <w:rPr>
                <w:bCs/>
                <w:sz w:val="18"/>
                <w:szCs w:val="18"/>
              </w:rPr>
            </w:pPr>
            <w:r>
              <w:rPr>
                <w:rFonts w:hint="eastAsia"/>
                <w:bCs/>
                <w:sz w:val="18"/>
                <w:szCs w:val="18"/>
              </w:rPr>
              <w:t>30cm</w:t>
            </w:r>
          </w:p>
        </w:tc>
        <w:tc>
          <w:tcPr>
            <w:tcW w:w="399" w:type="pct"/>
            <w:vAlign w:val="center"/>
          </w:tcPr>
          <w:p w:rsidR="00866954" w:rsidRDefault="00397377">
            <w:pPr>
              <w:ind w:firstLineChars="0" w:firstLine="0"/>
              <w:jc w:val="center"/>
              <w:rPr>
                <w:bCs/>
                <w:sz w:val="18"/>
                <w:szCs w:val="18"/>
              </w:rPr>
            </w:pPr>
            <w:r>
              <w:rPr>
                <w:rFonts w:hint="eastAsia"/>
                <w:bCs/>
                <w:sz w:val="18"/>
                <w:szCs w:val="18"/>
              </w:rPr>
              <w:t>40cm</w:t>
            </w:r>
          </w:p>
        </w:tc>
        <w:tc>
          <w:tcPr>
            <w:tcW w:w="399" w:type="pct"/>
            <w:vAlign w:val="center"/>
          </w:tcPr>
          <w:p w:rsidR="00866954" w:rsidRDefault="00397377">
            <w:pPr>
              <w:ind w:firstLineChars="0" w:firstLine="0"/>
              <w:jc w:val="center"/>
              <w:rPr>
                <w:bCs/>
                <w:sz w:val="18"/>
                <w:szCs w:val="18"/>
              </w:rPr>
            </w:pPr>
            <w:r>
              <w:rPr>
                <w:rFonts w:hint="eastAsia"/>
                <w:bCs/>
                <w:sz w:val="18"/>
                <w:szCs w:val="18"/>
              </w:rPr>
              <w:t>50cm</w:t>
            </w:r>
          </w:p>
        </w:tc>
        <w:tc>
          <w:tcPr>
            <w:tcW w:w="399" w:type="pct"/>
            <w:vAlign w:val="center"/>
          </w:tcPr>
          <w:p w:rsidR="00866954" w:rsidRDefault="00397377">
            <w:pPr>
              <w:ind w:firstLineChars="0" w:firstLine="0"/>
              <w:jc w:val="center"/>
              <w:rPr>
                <w:bCs/>
                <w:sz w:val="18"/>
                <w:szCs w:val="18"/>
              </w:rPr>
            </w:pPr>
            <w:r>
              <w:rPr>
                <w:rFonts w:hint="eastAsia"/>
                <w:bCs/>
                <w:sz w:val="18"/>
                <w:szCs w:val="18"/>
              </w:rPr>
              <w:t>60cm</w:t>
            </w:r>
          </w:p>
        </w:tc>
        <w:tc>
          <w:tcPr>
            <w:tcW w:w="399" w:type="pct"/>
            <w:vAlign w:val="center"/>
          </w:tcPr>
          <w:p w:rsidR="00866954" w:rsidRDefault="00397377">
            <w:pPr>
              <w:ind w:firstLineChars="0" w:firstLine="0"/>
              <w:jc w:val="center"/>
              <w:rPr>
                <w:bCs/>
                <w:sz w:val="18"/>
                <w:szCs w:val="18"/>
              </w:rPr>
            </w:pPr>
            <w:r>
              <w:rPr>
                <w:rFonts w:hint="eastAsia"/>
                <w:bCs/>
                <w:sz w:val="18"/>
                <w:szCs w:val="18"/>
              </w:rPr>
              <w:t>70cm</w:t>
            </w:r>
          </w:p>
        </w:tc>
        <w:tc>
          <w:tcPr>
            <w:tcW w:w="399" w:type="pct"/>
            <w:vAlign w:val="center"/>
          </w:tcPr>
          <w:p w:rsidR="00866954" w:rsidRDefault="00397377">
            <w:pPr>
              <w:ind w:firstLineChars="0" w:firstLine="0"/>
              <w:jc w:val="center"/>
              <w:rPr>
                <w:bCs/>
                <w:sz w:val="18"/>
                <w:szCs w:val="18"/>
              </w:rPr>
            </w:pPr>
            <w:r>
              <w:rPr>
                <w:rFonts w:hint="eastAsia"/>
                <w:bCs/>
                <w:sz w:val="18"/>
                <w:szCs w:val="18"/>
              </w:rPr>
              <w:t>80cm</w:t>
            </w:r>
          </w:p>
        </w:tc>
        <w:tc>
          <w:tcPr>
            <w:tcW w:w="399" w:type="pct"/>
            <w:vAlign w:val="center"/>
          </w:tcPr>
          <w:p w:rsidR="00866954" w:rsidRDefault="00397377">
            <w:pPr>
              <w:ind w:firstLineChars="0" w:firstLine="0"/>
              <w:jc w:val="center"/>
              <w:rPr>
                <w:bCs/>
                <w:sz w:val="18"/>
                <w:szCs w:val="18"/>
              </w:rPr>
            </w:pPr>
            <w:r>
              <w:rPr>
                <w:rFonts w:hint="eastAsia"/>
                <w:bCs/>
                <w:sz w:val="18"/>
                <w:szCs w:val="18"/>
              </w:rPr>
              <w:t>90cm</w:t>
            </w:r>
          </w:p>
        </w:tc>
        <w:tc>
          <w:tcPr>
            <w:tcW w:w="470" w:type="pct"/>
            <w:vAlign w:val="center"/>
          </w:tcPr>
          <w:p w:rsidR="00866954" w:rsidRDefault="00397377">
            <w:pPr>
              <w:ind w:firstLineChars="0" w:firstLine="0"/>
              <w:jc w:val="center"/>
              <w:rPr>
                <w:bCs/>
                <w:sz w:val="18"/>
                <w:szCs w:val="18"/>
              </w:rPr>
            </w:pPr>
            <w:r>
              <w:rPr>
                <w:rFonts w:hint="eastAsia"/>
                <w:bCs/>
                <w:sz w:val="18"/>
                <w:szCs w:val="18"/>
              </w:rPr>
              <w:t>100cm</w:t>
            </w:r>
          </w:p>
        </w:tc>
        <w:tc>
          <w:tcPr>
            <w:tcW w:w="218" w:type="pct"/>
            <w:vAlign w:val="center"/>
          </w:tcPr>
          <w:p w:rsidR="00866954" w:rsidRDefault="00397377">
            <w:pPr>
              <w:ind w:firstLineChars="0" w:firstLine="0"/>
              <w:jc w:val="center"/>
              <w:rPr>
                <w:bCs/>
                <w:sz w:val="18"/>
                <w:szCs w:val="18"/>
              </w:rPr>
            </w:pPr>
            <w:r>
              <w:rPr>
                <w:bCs/>
                <w:sz w:val="18"/>
                <w:szCs w:val="18"/>
              </w:rPr>
              <w:t>…</w:t>
            </w: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r w:rsidR="00866954">
        <w:trPr>
          <w:jc w:val="center"/>
        </w:trPr>
        <w:tc>
          <w:tcPr>
            <w:tcW w:w="361" w:type="pct"/>
            <w:vAlign w:val="center"/>
          </w:tcPr>
          <w:p w:rsidR="00866954" w:rsidRDefault="00866954">
            <w:pPr>
              <w:ind w:firstLineChars="0" w:firstLine="0"/>
              <w:jc w:val="center"/>
              <w:rPr>
                <w:b/>
                <w:bCs/>
                <w:sz w:val="18"/>
                <w:szCs w:val="18"/>
              </w:rPr>
            </w:pPr>
          </w:p>
        </w:tc>
        <w:tc>
          <w:tcPr>
            <w:tcW w:w="361"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399" w:type="pct"/>
            <w:vAlign w:val="center"/>
          </w:tcPr>
          <w:p w:rsidR="00866954" w:rsidRDefault="00866954">
            <w:pPr>
              <w:ind w:firstLineChars="0" w:firstLine="0"/>
              <w:jc w:val="center"/>
              <w:rPr>
                <w:b/>
                <w:bCs/>
                <w:sz w:val="18"/>
                <w:szCs w:val="18"/>
              </w:rPr>
            </w:pPr>
          </w:p>
        </w:tc>
        <w:tc>
          <w:tcPr>
            <w:tcW w:w="470" w:type="pct"/>
            <w:vAlign w:val="center"/>
          </w:tcPr>
          <w:p w:rsidR="00866954" w:rsidRDefault="00866954">
            <w:pPr>
              <w:ind w:firstLineChars="0" w:firstLine="0"/>
              <w:jc w:val="center"/>
              <w:rPr>
                <w:b/>
                <w:bCs/>
                <w:sz w:val="18"/>
                <w:szCs w:val="18"/>
              </w:rPr>
            </w:pPr>
          </w:p>
        </w:tc>
        <w:tc>
          <w:tcPr>
            <w:tcW w:w="218" w:type="pct"/>
            <w:vAlign w:val="center"/>
          </w:tcPr>
          <w:p w:rsidR="00866954" w:rsidRDefault="00866954">
            <w:pPr>
              <w:ind w:firstLineChars="0" w:firstLine="0"/>
              <w:jc w:val="center"/>
              <w:rPr>
                <w:b/>
                <w:bCs/>
                <w:sz w:val="18"/>
                <w:szCs w:val="18"/>
              </w:rPr>
            </w:pPr>
          </w:p>
        </w:tc>
      </w:tr>
    </w:tbl>
    <w:p w:rsidR="00866954" w:rsidRDefault="00866954">
      <w:pPr>
        <w:ind w:firstLine="420"/>
      </w:pPr>
    </w:p>
    <w:sectPr w:rsidR="00866954" w:rsidSect="00866954">
      <w:pgSz w:w="11906" w:h="16838"/>
      <w:pgMar w:top="1418" w:right="1985" w:bottom="1418" w:left="1985"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66E" w:rsidRDefault="00D9766E" w:rsidP="00BF687E">
      <w:pPr>
        <w:ind w:firstLine="420"/>
      </w:pPr>
      <w:r>
        <w:separator/>
      </w:r>
    </w:p>
  </w:endnote>
  <w:endnote w:type="continuationSeparator" w:id="0">
    <w:p w:rsidR="00D9766E" w:rsidRDefault="00D9766E" w:rsidP="00BF687E">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2D4CC1">
    <w:pPr>
      <w:framePr w:wrap="around" w:vAnchor="text" w:hAnchor="margin" w:xAlign="right" w:y="1"/>
      <w:ind w:firstLine="420"/>
    </w:pPr>
    <w:r>
      <w:fldChar w:fldCharType="begin"/>
    </w:r>
    <w:r w:rsidR="00397377">
      <w:instrText xml:space="preserve">PAGE  </w:instrText>
    </w:r>
    <w:r>
      <w:fldChar w:fldCharType="end"/>
    </w:r>
  </w:p>
  <w:p w:rsidR="00866954" w:rsidRDefault="00866954">
    <w:pPr>
      <w:ind w:right="360" w:firstLine="42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ind w:right="360" w:firstLine="420"/>
      <w:rPr>
        <w:szCs w:val="21"/>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pStyle w:val="a6"/>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2D4CC1">
    <w:pPr>
      <w:ind w:right="360" w:firstLine="420"/>
      <w:jc w:val="right"/>
      <w:rPr>
        <w:szCs w:val="21"/>
      </w:rPr>
    </w:pPr>
    <w:r>
      <w:rPr>
        <w:szCs w:val="21"/>
      </w:rPr>
      <w:fldChar w:fldCharType="begin"/>
    </w:r>
    <w:r w:rsidR="00397377">
      <w:rPr>
        <w:szCs w:val="21"/>
      </w:rPr>
      <w:instrText xml:space="preserve"> PAGE </w:instrText>
    </w:r>
    <w:r>
      <w:rPr>
        <w:szCs w:val="21"/>
      </w:rPr>
      <w:fldChar w:fldCharType="separate"/>
    </w:r>
    <w:r w:rsidR="007627A1">
      <w:rPr>
        <w:noProof/>
        <w:szCs w:val="21"/>
      </w:rPr>
      <w:t>I</w:t>
    </w:r>
    <w:r>
      <w:rPr>
        <w:szCs w:val="21"/>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2D4CC1">
    <w:pPr>
      <w:ind w:right="360" w:firstLine="420"/>
      <w:jc w:val="right"/>
      <w:rPr>
        <w:szCs w:val="21"/>
      </w:rPr>
    </w:pPr>
    <w:r>
      <w:rPr>
        <w:szCs w:val="21"/>
      </w:rPr>
      <w:fldChar w:fldCharType="begin"/>
    </w:r>
    <w:r w:rsidR="00397377">
      <w:rPr>
        <w:szCs w:val="21"/>
      </w:rPr>
      <w:instrText xml:space="preserve"> PAGE </w:instrText>
    </w:r>
    <w:r>
      <w:rPr>
        <w:szCs w:val="21"/>
      </w:rPr>
      <w:fldChar w:fldCharType="separate"/>
    </w:r>
    <w:r w:rsidR="007627A1">
      <w:rPr>
        <w:noProof/>
        <w:szCs w:val="21"/>
      </w:rPr>
      <w:t>I</w:t>
    </w:r>
    <w:r>
      <w:rPr>
        <w:szCs w:val="21"/>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2D4CC1">
    <w:pPr>
      <w:ind w:right="360" w:firstLine="420"/>
      <w:jc w:val="right"/>
      <w:rPr>
        <w:szCs w:val="21"/>
      </w:rPr>
    </w:pPr>
    <w:r>
      <w:rPr>
        <w:szCs w:val="21"/>
      </w:rPr>
      <w:fldChar w:fldCharType="begin"/>
    </w:r>
    <w:r w:rsidR="00397377">
      <w:rPr>
        <w:szCs w:val="21"/>
      </w:rPr>
      <w:instrText xml:space="preserve"> PAGE </w:instrText>
    </w:r>
    <w:r>
      <w:rPr>
        <w:szCs w:val="21"/>
      </w:rPr>
      <w:fldChar w:fldCharType="separate"/>
    </w:r>
    <w:r w:rsidR="007627A1">
      <w:rPr>
        <w:noProof/>
        <w:szCs w:val="21"/>
      </w:rPr>
      <w:t>1</w:t>
    </w:r>
    <w:r>
      <w:rPr>
        <w:szCs w:val="21"/>
      </w:rPr>
      <w:fldChar w:fldCharType="end"/>
    </w:r>
  </w:p>
  <w:p w:rsidR="00866954" w:rsidRDefault="00866954">
    <w:pPr>
      <w:ind w:firstLine="4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66E" w:rsidRDefault="00D9766E" w:rsidP="00BF687E">
      <w:pPr>
        <w:ind w:firstLine="420"/>
      </w:pPr>
      <w:r>
        <w:separator/>
      </w:r>
    </w:p>
  </w:footnote>
  <w:footnote w:type="continuationSeparator" w:id="0">
    <w:p w:rsidR="00D9766E" w:rsidRDefault="00D9766E" w:rsidP="00BF687E">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pStyle w:val="a7"/>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397377">
    <w:pPr>
      <w:wordWrap w:val="0"/>
      <w:ind w:firstLine="422"/>
      <w:jc w:val="right"/>
      <w:rPr>
        <w:b/>
        <w:szCs w:val="21"/>
      </w:rPr>
    </w:pPr>
    <w:r>
      <w:rPr>
        <w:rFonts w:hint="eastAsia"/>
        <w:b/>
        <w:szCs w:val="21"/>
      </w:rPr>
      <w:t>T/CHES XXX</w:t>
    </w:r>
    <w:r>
      <w:rPr>
        <w:rFonts w:hint="eastAsia"/>
        <w:b/>
        <w:szCs w:val="21"/>
      </w:rPr>
      <w:t>—</w:t>
    </w:r>
    <w:r>
      <w:rPr>
        <w:rFonts w:hint="eastAsia"/>
        <w:b/>
        <w:szCs w:val="21"/>
      </w:rPr>
      <w:t>20XX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54" w:rsidRDefault="00866954">
    <w:pPr>
      <w:ind w:firstLine="420"/>
    </w:pPr>
  </w:p>
  <w:p w:rsidR="00866954" w:rsidRDefault="00866954">
    <w:pPr>
      <w:ind w:firstLine="4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669C"/>
    <w:multiLevelType w:val="multilevel"/>
    <w:tmpl w:val="03A8669C"/>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7164D48"/>
    <w:multiLevelType w:val="multilevel"/>
    <w:tmpl w:val="17164D48"/>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184D6A63"/>
    <w:multiLevelType w:val="multilevel"/>
    <w:tmpl w:val="184D6A63"/>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1AE45E99"/>
    <w:multiLevelType w:val="multilevel"/>
    <w:tmpl w:val="1AE45E9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21475256"/>
    <w:multiLevelType w:val="multilevel"/>
    <w:tmpl w:val="21475256"/>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23B74A54"/>
    <w:multiLevelType w:val="multilevel"/>
    <w:tmpl w:val="23B74A54"/>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6F06DC7"/>
    <w:multiLevelType w:val="multilevel"/>
    <w:tmpl w:val="26F06DC7"/>
    <w:lvl w:ilvl="0">
      <w:start w:val="1"/>
      <w:numFmt w:val="decimal"/>
      <w:pStyle w:val="1"/>
      <w:lvlText w:val="%1"/>
      <w:lvlJc w:val="center"/>
      <w:pPr>
        <w:ind w:left="0" w:firstLine="0"/>
      </w:pPr>
      <w:rPr>
        <w:rFonts w:hint="eastAsia"/>
        <w:b/>
      </w:rPr>
    </w:lvl>
    <w:lvl w:ilvl="1">
      <w:start w:val="1"/>
      <w:numFmt w:val="decimal"/>
      <w:pStyle w:val="2"/>
      <w:lvlText w:val="%1.%2"/>
      <w:lvlJc w:val="left"/>
      <w:pPr>
        <w:ind w:left="425" w:firstLine="0"/>
      </w:pPr>
      <w:rPr>
        <w:rFonts w:hint="eastAsia"/>
        <w:b/>
      </w:rPr>
    </w:lvl>
    <w:lvl w:ilvl="2">
      <w:start w:val="1"/>
      <w:numFmt w:val="decimal"/>
      <w:pStyle w:val="3"/>
      <w:lvlText w:val="%1.%2.%3"/>
      <w:lvlJc w:val="left"/>
      <w:pPr>
        <w:ind w:left="0" w:firstLine="0"/>
      </w:pPr>
      <w:rPr>
        <w:rFonts w:hint="eastAsia"/>
        <w:b/>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2749664C"/>
    <w:multiLevelType w:val="multilevel"/>
    <w:tmpl w:val="2749664C"/>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313B6D60"/>
    <w:multiLevelType w:val="multilevel"/>
    <w:tmpl w:val="313B6D60"/>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425F0646"/>
    <w:multiLevelType w:val="multilevel"/>
    <w:tmpl w:val="425F0646"/>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4BBA6AE0"/>
    <w:multiLevelType w:val="multilevel"/>
    <w:tmpl w:val="4BBA6AE0"/>
    <w:lvl w:ilvl="0">
      <w:start w:val="1"/>
      <w:numFmt w:val="lowerLetter"/>
      <w:lvlText w:val="%1）"/>
      <w:lvlJc w:val="left"/>
      <w:pPr>
        <w:ind w:left="800" w:hanging="360"/>
      </w:pPr>
      <w:rPr>
        <w:rFonts w:hint="default"/>
        <w:sz w:val="22"/>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1">
    <w:nsid w:val="54127F94"/>
    <w:multiLevelType w:val="multilevel"/>
    <w:tmpl w:val="54127F94"/>
    <w:lvl w:ilvl="0">
      <w:start w:val="1"/>
      <w:numFmt w:val="low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nsid w:val="59A72F70"/>
    <w:multiLevelType w:val="multilevel"/>
    <w:tmpl w:val="59A72F70"/>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5EAE07D5"/>
    <w:multiLevelType w:val="multilevel"/>
    <w:tmpl w:val="5EAE07D5"/>
    <w:lvl w:ilvl="0">
      <w:start w:val="2"/>
      <w:numFmt w:val="lowerLetter"/>
      <w:lvlText w:val="%1）"/>
      <w:lvlJc w:val="left"/>
      <w:pPr>
        <w:ind w:left="780" w:hanging="360"/>
      </w:pPr>
      <w:rPr>
        <w:rFonts w:hint="default"/>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4">
    <w:nsid w:val="64D918D6"/>
    <w:multiLevelType w:val="multilevel"/>
    <w:tmpl w:val="64D918D6"/>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2"/>
  </w:num>
  <w:num w:numId="3">
    <w:abstractNumId w:val="1"/>
  </w:num>
  <w:num w:numId="4">
    <w:abstractNumId w:val="7"/>
  </w:num>
  <w:num w:numId="5">
    <w:abstractNumId w:val="0"/>
  </w:num>
  <w:num w:numId="6">
    <w:abstractNumId w:val="13"/>
  </w:num>
  <w:num w:numId="7">
    <w:abstractNumId w:val="9"/>
  </w:num>
  <w:num w:numId="8">
    <w:abstractNumId w:val="14"/>
  </w:num>
  <w:num w:numId="9">
    <w:abstractNumId w:val="11"/>
  </w:num>
  <w:num w:numId="10">
    <w:abstractNumId w:val="4"/>
  </w:num>
  <w:num w:numId="11">
    <w:abstractNumId w:val="3"/>
  </w:num>
  <w:num w:numId="12">
    <w:abstractNumId w:val="10"/>
  </w:num>
  <w:num w:numId="13">
    <w:abstractNumId w:val="8"/>
  </w:num>
  <w:num w:numId="14">
    <w:abstractNumId w:val="1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defaultTabStop w:val="105"/>
  <w:drawingGridHorizontalSpacing w:val="105"/>
  <w:drawingGridVerticalSpacing w:val="156"/>
  <w:noPunctuationKerning/>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64D7"/>
    <w:rsid w:val="0000167D"/>
    <w:rsid w:val="00002076"/>
    <w:rsid w:val="00005A50"/>
    <w:rsid w:val="00005A6C"/>
    <w:rsid w:val="00006622"/>
    <w:rsid w:val="00006E71"/>
    <w:rsid w:val="000070C0"/>
    <w:rsid w:val="000077F9"/>
    <w:rsid w:val="000112B6"/>
    <w:rsid w:val="00011687"/>
    <w:rsid w:val="000117BD"/>
    <w:rsid w:val="00012F24"/>
    <w:rsid w:val="00013227"/>
    <w:rsid w:val="00013D58"/>
    <w:rsid w:val="000143AC"/>
    <w:rsid w:val="000146B4"/>
    <w:rsid w:val="00021C79"/>
    <w:rsid w:val="00021D00"/>
    <w:rsid w:val="0002381F"/>
    <w:rsid w:val="000244C2"/>
    <w:rsid w:val="000244C6"/>
    <w:rsid w:val="00025047"/>
    <w:rsid w:val="00026A82"/>
    <w:rsid w:val="00026CB5"/>
    <w:rsid w:val="00026FBF"/>
    <w:rsid w:val="00027B81"/>
    <w:rsid w:val="00030AF8"/>
    <w:rsid w:val="00031278"/>
    <w:rsid w:val="000336A4"/>
    <w:rsid w:val="0003459E"/>
    <w:rsid w:val="000351CA"/>
    <w:rsid w:val="00036B36"/>
    <w:rsid w:val="00040D4A"/>
    <w:rsid w:val="0004200E"/>
    <w:rsid w:val="000431E5"/>
    <w:rsid w:val="00044350"/>
    <w:rsid w:val="000454D2"/>
    <w:rsid w:val="0004731B"/>
    <w:rsid w:val="000505FE"/>
    <w:rsid w:val="00051F8E"/>
    <w:rsid w:val="00053FF9"/>
    <w:rsid w:val="000540EC"/>
    <w:rsid w:val="00055B03"/>
    <w:rsid w:val="00055CB9"/>
    <w:rsid w:val="00055CDE"/>
    <w:rsid w:val="00057BCB"/>
    <w:rsid w:val="00060F25"/>
    <w:rsid w:val="00062472"/>
    <w:rsid w:val="000633B0"/>
    <w:rsid w:val="00063408"/>
    <w:rsid w:val="000634D8"/>
    <w:rsid w:val="0007554F"/>
    <w:rsid w:val="00075A33"/>
    <w:rsid w:val="00076432"/>
    <w:rsid w:val="00076AE9"/>
    <w:rsid w:val="00076C06"/>
    <w:rsid w:val="00077A6A"/>
    <w:rsid w:val="0008006D"/>
    <w:rsid w:val="000806E3"/>
    <w:rsid w:val="00083ECF"/>
    <w:rsid w:val="00084EDC"/>
    <w:rsid w:val="00085323"/>
    <w:rsid w:val="00086250"/>
    <w:rsid w:val="00087652"/>
    <w:rsid w:val="00087960"/>
    <w:rsid w:val="0009017A"/>
    <w:rsid w:val="000906C2"/>
    <w:rsid w:val="000926AB"/>
    <w:rsid w:val="00094251"/>
    <w:rsid w:val="0009455B"/>
    <w:rsid w:val="00095E73"/>
    <w:rsid w:val="00096D0C"/>
    <w:rsid w:val="000A35A2"/>
    <w:rsid w:val="000A383F"/>
    <w:rsid w:val="000A42C7"/>
    <w:rsid w:val="000A5541"/>
    <w:rsid w:val="000A5B4E"/>
    <w:rsid w:val="000A713F"/>
    <w:rsid w:val="000B0AB8"/>
    <w:rsid w:val="000B15EE"/>
    <w:rsid w:val="000B3229"/>
    <w:rsid w:val="000B564E"/>
    <w:rsid w:val="000B645A"/>
    <w:rsid w:val="000B68E1"/>
    <w:rsid w:val="000B6DF8"/>
    <w:rsid w:val="000B7232"/>
    <w:rsid w:val="000B7C78"/>
    <w:rsid w:val="000C0FCF"/>
    <w:rsid w:val="000C275C"/>
    <w:rsid w:val="000C31EA"/>
    <w:rsid w:val="000C3AD5"/>
    <w:rsid w:val="000C3DFF"/>
    <w:rsid w:val="000C5172"/>
    <w:rsid w:val="000C73C6"/>
    <w:rsid w:val="000C7914"/>
    <w:rsid w:val="000D0B3A"/>
    <w:rsid w:val="000D1846"/>
    <w:rsid w:val="000D2C76"/>
    <w:rsid w:val="000D30D1"/>
    <w:rsid w:val="000D4233"/>
    <w:rsid w:val="000D5FA2"/>
    <w:rsid w:val="000E0377"/>
    <w:rsid w:val="000E0E67"/>
    <w:rsid w:val="000E13D5"/>
    <w:rsid w:val="000E16F5"/>
    <w:rsid w:val="000E3D3E"/>
    <w:rsid w:val="000E499F"/>
    <w:rsid w:val="000E7502"/>
    <w:rsid w:val="000E7E54"/>
    <w:rsid w:val="000F0486"/>
    <w:rsid w:val="000F08AB"/>
    <w:rsid w:val="000F0D0C"/>
    <w:rsid w:val="000F1C73"/>
    <w:rsid w:val="000F34E8"/>
    <w:rsid w:val="000F3E20"/>
    <w:rsid w:val="000F5282"/>
    <w:rsid w:val="000F73B6"/>
    <w:rsid w:val="00101B0A"/>
    <w:rsid w:val="00101C58"/>
    <w:rsid w:val="00103D3E"/>
    <w:rsid w:val="001040D5"/>
    <w:rsid w:val="001044E2"/>
    <w:rsid w:val="0010452B"/>
    <w:rsid w:val="00104618"/>
    <w:rsid w:val="00104869"/>
    <w:rsid w:val="00107B68"/>
    <w:rsid w:val="001131CA"/>
    <w:rsid w:val="00113C60"/>
    <w:rsid w:val="00113F82"/>
    <w:rsid w:val="001155F3"/>
    <w:rsid w:val="001158DB"/>
    <w:rsid w:val="00115DC7"/>
    <w:rsid w:val="001168C6"/>
    <w:rsid w:val="0011723D"/>
    <w:rsid w:val="00123168"/>
    <w:rsid w:val="00123C48"/>
    <w:rsid w:val="00123E7E"/>
    <w:rsid w:val="001243EC"/>
    <w:rsid w:val="001244A7"/>
    <w:rsid w:val="00125D4F"/>
    <w:rsid w:val="00130043"/>
    <w:rsid w:val="00130714"/>
    <w:rsid w:val="00133787"/>
    <w:rsid w:val="00133870"/>
    <w:rsid w:val="00134F90"/>
    <w:rsid w:val="00136094"/>
    <w:rsid w:val="00136260"/>
    <w:rsid w:val="0013669A"/>
    <w:rsid w:val="0013669E"/>
    <w:rsid w:val="00136B23"/>
    <w:rsid w:val="00136BC8"/>
    <w:rsid w:val="001403B8"/>
    <w:rsid w:val="00140624"/>
    <w:rsid w:val="0014142D"/>
    <w:rsid w:val="00143A88"/>
    <w:rsid w:val="00143B88"/>
    <w:rsid w:val="00143C75"/>
    <w:rsid w:val="0014402F"/>
    <w:rsid w:val="00144859"/>
    <w:rsid w:val="00145E02"/>
    <w:rsid w:val="00147D41"/>
    <w:rsid w:val="0015014F"/>
    <w:rsid w:val="00150E4D"/>
    <w:rsid w:val="00151389"/>
    <w:rsid w:val="00153EB9"/>
    <w:rsid w:val="00154374"/>
    <w:rsid w:val="0015485D"/>
    <w:rsid w:val="00156B9C"/>
    <w:rsid w:val="0015725E"/>
    <w:rsid w:val="00157CC0"/>
    <w:rsid w:val="00162C16"/>
    <w:rsid w:val="00163A0C"/>
    <w:rsid w:val="00164172"/>
    <w:rsid w:val="00164CA2"/>
    <w:rsid w:val="00165D4F"/>
    <w:rsid w:val="00165F93"/>
    <w:rsid w:val="001665CD"/>
    <w:rsid w:val="00166D41"/>
    <w:rsid w:val="00167119"/>
    <w:rsid w:val="00170232"/>
    <w:rsid w:val="00171084"/>
    <w:rsid w:val="00171C2F"/>
    <w:rsid w:val="001736EA"/>
    <w:rsid w:val="0017585C"/>
    <w:rsid w:val="00176F89"/>
    <w:rsid w:val="0018163A"/>
    <w:rsid w:val="001818E9"/>
    <w:rsid w:val="00182D85"/>
    <w:rsid w:val="001832F9"/>
    <w:rsid w:val="0018404D"/>
    <w:rsid w:val="00184CAB"/>
    <w:rsid w:val="00186D06"/>
    <w:rsid w:val="0019083C"/>
    <w:rsid w:val="001918CB"/>
    <w:rsid w:val="001919FE"/>
    <w:rsid w:val="00191C3F"/>
    <w:rsid w:val="0019285D"/>
    <w:rsid w:val="00194529"/>
    <w:rsid w:val="00194916"/>
    <w:rsid w:val="00194F04"/>
    <w:rsid w:val="001A0E37"/>
    <w:rsid w:val="001A1603"/>
    <w:rsid w:val="001A1923"/>
    <w:rsid w:val="001A478B"/>
    <w:rsid w:val="001A4D04"/>
    <w:rsid w:val="001A5BC0"/>
    <w:rsid w:val="001A65CD"/>
    <w:rsid w:val="001A7555"/>
    <w:rsid w:val="001B0502"/>
    <w:rsid w:val="001B216E"/>
    <w:rsid w:val="001B2788"/>
    <w:rsid w:val="001B42E0"/>
    <w:rsid w:val="001B78A3"/>
    <w:rsid w:val="001B7C5E"/>
    <w:rsid w:val="001C1634"/>
    <w:rsid w:val="001C1E88"/>
    <w:rsid w:val="001C1F39"/>
    <w:rsid w:val="001C33F6"/>
    <w:rsid w:val="001C3AE8"/>
    <w:rsid w:val="001C4504"/>
    <w:rsid w:val="001C53BF"/>
    <w:rsid w:val="001C6C3C"/>
    <w:rsid w:val="001C6EF6"/>
    <w:rsid w:val="001C7779"/>
    <w:rsid w:val="001C7937"/>
    <w:rsid w:val="001D15B1"/>
    <w:rsid w:val="001D15D8"/>
    <w:rsid w:val="001D1F31"/>
    <w:rsid w:val="001D48B9"/>
    <w:rsid w:val="001D5C93"/>
    <w:rsid w:val="001D5E5C"/>
    <w:rsid w:val="001D77CD"/>
    <w:rsid w:val="001D7EA6"/>
    <w:rsid w:val="001E2C2E"/>
    <w:rsid w:val="001E3258"/>
    <w:rsid w:val="001E3C2A"/>
    <w:rsid w:val="001E4DC3"/>
    <w:rsid w:val="001E50C8"/>
    <w:rsid w:val="001E5272"/>
    <w:rsid w:val="001E5FD0"/>
    <w:rsid w:val="001E6736"/>
    <w:rsid w:val="001E7E5D"/>
    <w:rsid w:val="001F112F"/>
    <w:rsid w:val="001F13A9"/>
    <w:rsid w:val="001F1ECD"/>
    <w:rsid w:val="001F2776"/>
    <w:rsid w:val="001F5056"/>
    <w:rsid w:val="001F550A"/>
    <w:rsid w:val="001F5A42"/>
    <w:rsid w:val="001F6131"/>
    <w:rsid w:val="001F61EA"/>
    <w:rsid w:val="00201784"/>
    <w:rsid w:val="002020E0"/>
    <w:rsid w:val="0020292E"/>
    <w:rsid w:val="00202CBA"/>
    <w:rsid w:val="0020317D"/>
    <w:rsid w:val="002032B0"/>
    <w:rsid w:val="0020423E"/>
    <w:rsid w:val="00205307"/>
    <w:rsid w:val="00205533"/>
    <w:rsid w:val="00205E6B"/>
    <w:rsid w:val="00206001"/>
    <w:rsid w:val="00206B36"/>
    <w:rsid w:val="00210C42"/>
    <w:rsid w:val="002141CC"/>
    <w:rsid w:val="002150B3"/>
    <w:rsid w:val="002166C5"/>
    <w:rsid w:val="002204D8"/>
    <w:rsid w:val="0022061A"/>
    <w:rsid w:val="002214F7"/>
    <w:rsid w:val="00222A43"/>
    <w:rsid w:val="00222F96"/>
    <w:rsid w:val="00224BB9"/>
    <w:rsid w:val="00230DF5"/>
    <w:rsid w:val="002328A8"/>
    <w:rsid w:val="0023322C"/>
    <w:rsid w:val="00233446"/>
    <w:rsid w:val="00233625"/>
    <w:rsid w:val="002341E0"/>
    <w:rsid w:val="00234464"/>
    <w:rsid w:val="002360BA"/>
    <w:rsid w:val="0023665E"/>
    <w:rsid w:val="00237035"/>
    <w:rsid w:val="00237949"/>
    <w:rsid w:val="00241872"/>
    <w:rsid w:val="00241A89"/>
    <w:rsid w:val="00241CB5"/>
    <w:rsid w:val="0024307A"/>
    <w:rsid w:val="00243F86"/>
    <w:rsid w:val="002463C7"/>
    <w:rsid w:val="00246C08"/>
    <w:rsid w:val="002475C8"/>
    <w:rsid w:val="00247F3A"/>
    <w:rsid w:val="00251412"/>
    <w:rsid w:val="002528ED"/>
    <w:rsid w:val="002530C8"/>
    <w:rsid w:val="00253329"/>
    <w:rsid w:val="002549F7"/>
    <w:rsid w:val="002552F2"/>
    <w:rsid w:val="002565C6"/>
    <w:rsid w:val="00256971"/>
    <w:rsid w:val="002579EB"/>
    <w:rsid w:val="0026091A"/>
    <w:rsid w:val="002637FB"/>
    <w:rsid w:val="00264D24"/>
    <w:rsid w:val="002664D7"/>
    <w:rsid w:val="002666C2"/>
    <w:rsid w:val="00267176"/>
    <w:rsid w:val="00267F4D"/>
    <w:rsid w:val="00270BC1"/>
    <w:rsid w:val="00271970"/>
    <w:rsid w:val="00271DAA"/>
    <w:rsid w:val="002728E3"/>
    <w:rsid w:val="002738C5"/>
    <w:rsid w:val="00276365"/>
    <w:rsid w:val="0027774B"/>
    <w:rsid w:val="00280BA1"/>
    <w:rsid w:val="00283096"/>
    <w:rsid w:val="00284597"/>
    <w:rsid w:val="00284900"/>
    <w:rsid w:val="0028519B"/>
    <w:rsid w:val="0028536F"/>
    <w:rsid w:val="002854BA"/>
    <w:rsid w:val="00286EE1"/>
    <w:rsid w:val="002942D0"/>
    <w:rsid w:val="00294432"/>
    <w:rsid w:val="002963B9"/>
    <w:rsid w:val="00296B90"/>
    <w:rsid w:val="00296D27"/>
    <w:rsid w:val="002A147C"/>
    <w:rsid w:val="002A2946"/>
    <w:rsid w:val="002A2C44"/>
    <w:rsid w:val="002A2F50"/>
    <w:rsid w:val="002A3454"/>
    <w:rsid w:val="002A3FE0"/>
    <w:rsid w:val="002A4336"/>
    <w:rsid w:val="002A55F3"/>
    <w:rsid w:val="002A6848"/>
    <w:rsid w:val="002A7650"/>
    <w:rsid w:val="002A7D2C"/>
    <w:rsid w:val="002B0F70"/>
    <w:rsid w:val="002B0FDA"/>
    <w:rsid w:val="002B1431"/>
    <w:rsid w:val="002B16B1"/>
    <w:rsid w:val="002B2582"/>
    <w:rsid w:val="002B2FF9"/>
    <w:rsid w:val="002B325D"/>
    <w:rsid w:val="002B38F2"/>
    <w:rsid w:val="002B3E2C"/>
    <w:rsid w:val="002B549B"/>
    <w:rsid w:val="002B5DB2"/>
    <w:rsid w:val="002C096A"/>
    <w:rsid w:val="002C132A"/>
    <w:rsid w:val="002C28F9"/>
    <w:rsid w:val="002C2F28"/>
    <w:rsid w:val="002C3ABF"/>
    <w:rsid w:val="002C3B71"/>
    <w:rsid w:val="002C67B2"/>
    <w:rsid w:val="002C6CA9"/>
    <w:rsid w:val="002D018A"/>
    <w:rsid w:val="002D060E"/>
    <w:rsid w:val="002D089B"/>
    <w:rsid w:val="002D128C"/>
    <w:rsid w:val="002D2337"/>
    <w:rsid w:val="002D26A5"/>
    <w:rsid w:val="002D26F1"/>
    <w:rsid w:val="002D2857"/>
    <w:rsid w:val="002D3372"/>
    <w:rsid w:val="002D34D4"/>
    <w:rsid w:val="002D34F6"/>
    <w:rsid w:val="002D3E77"/>
    <w:rsid w:val="002D4CC1"/>
    <w:rsid w:val="002D58EC"/>
    <w:rsid w:val="002D6B3B"/>
    <w:rsid w:val="002D7449"/>
    <w:rsid w:val="002E055A"/>
    <w:rsid w:val="002E1397"/>
    <w:rsid w:val="002E1C6E"/>
    <w:rsid w:val="002E2172"/>
    <w:rsid w:val="002E27B1"/>
    <w:rsid w:val="002E34B6"/>
    <w:rsid w:val="002E5749"/>
    <w:rsid w:val="002E574E"/>
    <w:rsid w:val="002E73A5"/>
    <w:rsid w:val="002F229E"/>
    <w:rsid w:val="002F2341"/>
    <w:rsid w:val="002F3DA1"/>
    <w:rsid w:val="002F413F"/>
    <w:rsid w:val="002F55A1"/>
    <w:rsid w:val="002F58BE"/>
    <w:rsid w:val="002F7015"/>
    <w:rsid w:val="00300BD1"/>
    <w:rsid w:val="003021F1"/>
    <w:rsid w:val="00303D75"/>
    <w:rsid w:val="00306032"/>
    <w:rsid w:val="00306C55"/>
    <w:rsid w:val="00306C6E"/>
    <w:rsid w:val="00307A4F"/>
    <w:rsid w:val="0031008A"/>
    <w:rsid w:val="0031071E"/>
    <w:rsid w:val="003107A5"/>
    <w:rsid w:val="00310A62"/>
    <w:rsid w:val="00311738"/>
    <w:rsid w:val="00312AC4"/>
    <w:rsid w:val="00314FBA"/>
    <w:rsid w:val="00315A21"/>
    <w:rsid w:val="00315F6B"/>
    <w:rsid w:val="0031696A"/>
    <w:rsid w:val="00316989"/>
    <w:rsid w:val="00320466"/>
    <w:rsid w:val="003211B2"/>
    <w:rsid w:val="003211DB"/>
    <w:rsid w:val="00321E4D"/>
    <w:rsid w:val="00322D27"/>
    <w:rsid w:val="00323076"/>
    <w:rsid w:val="0032491D"/>
    <w:rsid w:val="00324F33"/>
    <w:rsid w:val="00325C4D"/>
    <w:rsid w:val="0032716F"/>
    <w:rsid w:val="00327BD8"/>
    <w:rsid w:val="0033304D"/>
    <w:rsid w:val="003342E2"/>
    <w:rsid w:val="00340313"/>
    <w:rsid w:val="00342FAC"/>
    <w:rsid w:val="0034339F"/>
    <w:rsid w:val="00347414"/>
    <w:rsid w:val="00350045"/>
    <w:rsid w:val="003520CB"/>
    <w:rsid w:val="003536E5"/>
    <w:rsid w:val="00355A34"/>
    <w:rsid w:val="00356345"/>
    <w:rsid w:val="00356FFE"/>
    <w:rsid w:val="003570FD"/>
    <w:rsid w:val="0035791B"/>
    <w:rsid w:val="00357E4C"/>
    <w:rsid w:val="00361E88"/>
    <w:rsid w:val="00365166"/>
    <w:rsid w:val="00365A38"/>
    <w:rsid w:val="003668C4"/>
    <w:rsid w:val="0036781A"/>
    <w:rsid w:val="00367D53"/>
    <w:rsid w:val="00371650"/>
    <w:rsid w:val="0037194F"/>
    <w:rsid w:val="00371C6A"/>
    <w:rsid w:val="00372BEE"/>
    <w:rsid w:val="00373594"/>
    <w:rsid w:val="003744B6"/>
    <w:rsid w:val="00382BED"/>
    <w:rsid w:val="00382EFF"/>
    <w:rsid w:val="00384D3E"/>
    <w:rsid w:val="00385BB9"/>
    <w:rsid w:val="00386732"/>
    <w:rsid w:val="00386FFA"/>
    <w:rsid w:val="00390BFF"/>
    <w:rsid w:val="00392107"/>
    <w:rsid w:val="0039253C"/>
    <w:rsid w:val="00392A86"/>
    <w:rsid w:val="003943E9"/>
    <w:rsid w:val="003967EE"/>
    <w:rsid w:val="003970AC"/>
    <w:rsid w:val="00397377"/>
    <w:rsid w:val="00397378"/>
    <w:rsid w:val="00397F3B"/>
    <w:rsid w:val="003A0CD9"/>
    <w:rsid w:val="003A2107"/>
    <w:rsid w:val="003A24A5"/>
    <w:rsid w:val="003A552E"/>
    <w:rsid w:val="003A64D8"/>
    <w:rsid w:val="003A6767"/>
    <w:rsid w:val="003A6DD2"/>
    <w:rsid w:val="003A7FE4"/>
    <w:rsid w:val="003B228E"/>
    <w:rsid w:val="003B3AE6"/>
    <w:rsid w:val="003B454A"/>
    <w:rsid w:val="003B4D2B"/>
    <w:rsid w:val="003B6A68"/>
    <w:rsid w:val="003B75E4"/>
    <w:rsid w:val="003C05FE"/>
    <w:rsid w:val="003C0EEF"/>
    <w:rsid w:val="003C333B"/>
    <w:rsid w:val="003C7A97"/>
    <w:rsid w:val="003D291C"/>
    <w:rsid w:val="003D6CDE"/>
    <w:rsid w:val="003D731C"/>
    <w:rsid w:val="003E11B2"/>
    <w:rsid w:val="003E2ED8"/>
    <w:rsid w:val="003E385E"/>
    <w:rsid w:val="003E3C8D"/>
    <w:rsid w:val="003E3DCF"/>
    <w:rsid w:val="003E3E29"/>
    <w:rsid w:val="003E41CB"/>
    <w:rsid w:val="003E4F35"/>
    <w:rsid w:val="003E56C0"/>
    <w:rsid w:val="003E5B2C"/>
    <w:rsid w:val="003E6DC6"/>
    <w:rsid w:val="003F2AAC"/>
    <w:rsid w:val="003F5BE1"/>
    <w:rsid w:val="003F68D3"/>
    <w:rsid w:val="003F69C1"/>
    <w:rsid w:val="00402A99"/>
    <w:rsid w:val="004031E5"/>
    <w:rsid w:val="0040368D"/>
    <w:rsid w:val="0040477E"/>
    <w:rsid w:val="004051D6"/>
    <w:rsid w:val="00405E70"/>
    <w:rsid w:val="0040623A"/>
    <w:rsid w:val="00410190"/>
    <w:rsid w:val="00410226"/>
    <w:rsid w:val="00410DD9"/>
    <w:rsid w:val="00412EFE"/>
    <w:rsid w:val="00413484"/>
    <w:rsid w:val="004142E7"/>
    <w:rsid w:val="00417C84"/>
    <w:rsid w:val="00420635"/>
    <w:rsid w:val="00420BDC"/>
    <w:rsid w:val="004218AC"/>
    <w:rsid w:val="0042315F"/>
    <w:rsid w:val="00424169"/>
    <w:rsid w:val="0042523D"/>
    <w:rsid w:val="00426927"/>
    <w:rsid w:val="00427F10"/>
    <w:rsid w:val="004306D5"/>
    <w:rsid w:val="0043077D"/>
    <w:rsid w:val="00432636"/>
    <w:rsid w:val="00435560"/>
    <w:rsid w:val="00436DE5"/>
    <w:rsid w:val="00437519"/>
    <w:rsid w:val="00440A30"/>
    <w:rsid w:val="00443B3B"/>
    <w:rsid w:val="00445C8D"/>
    <w:rsid w:val="0044637E"/>
    <w:rsid w:val="00446F5A"/>
    <w:rsid w:val="00447763"/>
    <w:rsid w:val="00452407"/>
    <w:rsid w:val="00452FFE"/>
    <w:rsid w:val="004535E1"/>
    <w:rsid w:val="004543B3"/>
    <w:rsid w:val="004545CB"/>
    <w:rsid w:val="00454714"/>
    <w:rsid w:val="00454ED1"/>
    <w:rsid w:val="0045507B"/>
    <w:rsid w:val="004608BD"/>
    <w:rsid w:val="00460FFF"/>
    <w:rsid w:val="004614E4"/>
    <w:rsid w:val="0046280C"/>
    <w:rsid w:val="004630B2"/>
    <w:rsid w:val="0046633A"/>
    <w:rsid w:val="00466779"/>
    <w:rsid w:val="00466B8C"/>
    <w:rsid w:val="00466C28"/>
    <w:rsid w:val="00467A20"/>
    <w:rsid w:val="004708FE"/>
    <w:rsid w:val="00470AC5"/>
    <w:rsid w:val="00471193"/>
    <w:rsid w:val="00471627"/>
    <w:rsid w:val="004717B6"/>
    <w:rsid w:val="004717F5"/>
    <w:rsid w:val="00472C2B"/>
    <w:rsid w:val="00472DCB"/>
    <w:rsid w:val="00473EAB"/>
    <w:rsid w:val="00476049"/>
    <w:rsid w:val="00480371"/>
    <w:rsid w:val="004822C5"/>
    <w:rsid w:val="0048241D"/>
    <w:rsid w:val="0048471F"/>
    <w:rsid w:val="00486596"/>
    <w:rsid w:val="00487A11"/>
    <w:rsid w:val="00490B5F"/>
    <w:rsid w:val="004914B9"/>
    <w:rsid w:val="00491830"/>
    <w:rsid w:val="00493090"/>
    <w:rsid w:val="004948BF"/>
    <w:rsid w:val="00496081"/>
    <w:rsid w:val="00496413"/>
    <w:rsid w:val="004A1AE6"/>
    <w:rsid w:val="004A28B1"/>
    <w:rsid w:val="004A4733"/>
    <w:rsid w:val="004A5595"/>
    <w:rsid w:val="004A57B9"/>
    <w:rsid w:val="004A6A62"/>
    <w:rsid w:val="004B04F5"/>
    <w:rsid w:val="004B1A43"/>
    <w:rsid w:val="004B279A"/>
    <w:rsid w:val="004B35A2"/>
    <w:rsid w:val="004B3FD5"/>
    <w:rsid w:val="004B6B32"/>
    <w:rsid w:val="004C0529"/>
    <w:rsid w:val="004C302F"/>
    <w:rsid w:val="004C6780"/>
    <w:rsid w:val="004C76E3"/>
    <w:rsid w:val="004D00A7"/>
    <w:rsid w:val="004D19DF"/>
    <w:rsid w:val="004D2C4A"/>
    <w:rsid w:val="004D47B5"/>
    <w:rsid w:val="004D68EE"/>
    <w:rsid w:val="004D6C7F"/>
    <w:rsid w:val="004D7AF3"/>
    <w:rsid w:val="004E0C47"/>
    <w:rsid w:val="004E2B37"/>
    <w:rsid w:val="004E3544"/>
    <w:rsid w:val="004E4EF5"/>
    <w:rsid w:val="004E6A42"/>
    <w:rsid w:val="004E78F0"/>
    <w:rsid w:val="004E7E06"/>
    <w:rsid w:val="004F27C3"/>
    <w:rsid w:val="004F3472"/>
    <w:rsid w:val="004F470C"/>
    <w:rsid w:val="004F5203"/>
    <w:rsid w:val="004F5ABA"/>
    <w:rsid w:val="004F5E7D"/>
    <w:rsid w:val="004F70B7"/>
    <w:rsid w:val="004F7A7A"/>
    <w:rsid w:val="00500044"/>
    <w:rsid w:val="0050233C"/>
    <w:rsid w:val="0050472C"/>
    <w:rsid w:val="00510B68"/>
    <w:rsid w:val="00511493"/>
    <w:rsid w:val="00514259"/>
    <w:rsid w:val="0051446A"/>
    <w:rsid w:val="005160D4"/>
    <w:rsid w:val="00516698"/>
    <w:rsid w:val="00516990"/>
    <w:rsid w:val="00517B4E"/>
    <w:rsid w:val="005202CD"/>
    <w:rsid w:val="00520EAE"/>
    <w:rsid w:val="005218DB"/>
    <w:rsid w:val="0052202A"/>
    <w:rsid w:val="00523298"/>
    <w:rsid w:val="00523A2A"/>
    <w:rsid w:val="00525FCB"/>
    <w:rsid w:val="00525FD3"/>
    <w:rsid w:val="00527121"/>
    <w:rsid w:val="00531A14"/>
    <w:rsid w:val="00531D7A"/>
    <w:rsid w:val="00531E82"/>
    <w:rsid w:val="00532EA0"/>
    <w:rsid w:val="00533564"/>
    <w:rsid w:val="005344CD"/>
    <w:rsid w:val="00534C5A"/>
    <w:rsid w:val="00535B87"/>
    <w:rsid w:val="00537DE1"/>
    <w:rsid w:val="00542381"/>
    <w:rsid w:val="0054303E"/>
    <w:rsid w:val="005439EC"/>
    <w:rsid w:val="00543FF1"/>
    <w:rsid w:val="00545DAA"/>
    <w:rsid w:val="005477C4"/>
    <w:rsid w:val="00550E73"/>
    <w:rsid w:val="005510FF"/>
    <w:rsid w:val="005531DE"/>
    <w:rsid w:val="00553284"/>
    <w:rsid w:val="005540FE"/>
    <w:rsid w:val="00554212"/>
    <w:rsid w:val="005551C1"/>
    <w:rsid w:val="00555767"/>
    <w:rsid w:val="00555802"/>
    <w:rsid w:val="00555EA1"/>
    <w:rsid w:val="00564E2B"/>
    <w:rsid w:val="00567202"/>
    <w:rsid w:val="00573223"/>
    <w:rsid w:val="00573349"/>
    <w:rsid w:val="00573A30"/>
    <w:rsid w:val="005754C3"/>
    <w:rsid w:val="00575C30"/>
    <w:rsid w:val="00576572"/>
    <w:rsid w:val="0057748E"/>
    <w:rsid w:val="00577EB7"/>
    <w:rsid w:val="00580C3F"/>
    <w:rsid w:val="00580C4F"/>
    <w:rsid w:val="00587D30"/>
    <w:rsid w:val="005915FE"/>
    <w:rsid w:val="00591F20"/>
    <w:rsid w:val="00592500"/>
    <w:rsid w:val="00592745"/>
    <w:rsid w:val="00593150"/>
    <w:rsid w:val="00594FB2"/>
    <w:rsid w:val="005A1B00"/>
    <w:rsid w:val="005A23B4"/>
    <w:rsid w:val="005A25F0"/>
    <w:rsid w:val="005A33AA"/>
    <w:rsid w:val="005A35AD"/>
    <w:rsid w:val="005A54C8"/>
    <w:rsid w:val="005A5B28"/>
    <w:rsid w:val="005A68E6"/>
    <w:rsid w:val="005A69CB"/>
    <w:rsid w:val="005A69F8"/>
    <w:rsid w:val="005A6CD2"/>
    <w:rsid w:val="005B51A3"/>
    <w:rsid w:val="005B5B90"/>
    <w:rsid w:val="005B6292"/>
    <w:rsid w:val="005B70F8"/>
    <w:rsid w:val="005C0AFA"/>
    <w:rsid w:val="005C1530"/>
    <w:rsid w:val="005C1D61"/>
    <w:rsid w:val="005C24C5"/>
    <w:rsid w:val="005C3B75"/>
    <w:rsid w:val="005C3F53"/>
    <w:rsid w:val="005C4386"/>
    <w:rsid w:val="005C46FE"/>
    <w:rsid w:val="005C6C8D"/>
    <w:rsid w:val="005C7FE7"/>
    <w:rsid w:val="005D187E"/>
    <w:rsid w:val="005D1A39"/>
    <w:rsid w:val="005D2A76"/>
    <w:rsid w:val="005D340C"/>
    <w:rsid w:val="005D3EA3"/>
    <w:rsid w:val="005D46B4"/>
    <w:rsid w:val="005D5961"/>
    <w:rsid w:val="005D5EFB"/>
    <w:rsid w:val="005D62BE"/>
    <w:rsid w:val="005D62C5"/>
    <w:rsid w:val="005D6CD8"/>
    <w:rsid w:val="005D78DD"/>
    <w:rsid w:val="005E02EB"/>
    <w:rsid w:val="005E1F53"/>
    <w:rsid w:val="005E4AAE"/>
    <w:rsid w:val="005E4E1A"/>
    <w:rsid w:val="005F099A"/>
    <w:rsid w:val="005F3A78"/>
    <w:rsid w:val="005F54C1"/>
    <w:rsid w:val="005F55D4"/>
    <w:rsid w:val="005F6F76"/>
    <w:rsid w:val="005F7263"/>
    <w:rsid w:val="005F7814"/>
    <w:rsid w:val="005F7ED0"/>
    <w:rsid w:val="00602AE9"/>
    <w:rsid w:val="006030DB"/>
    <w:rsid w:val="0060310F"/>
    <w:rsid w:val="00604321"/>
    <w:rsid w:val="00605297"/>
    <w:rsid w:val="00605AC4"/>
    <w:rsid w:val="006065C4"/>
    <w:rsid w:val="00606B9B"/>
    <w:rsid w:val="00612A3C"/>
    <w:rsid w:val="006130E5"/>
    <w:rsid w:val="00614557"/>
    <w:rsid w:val="006159F7"/>
    <w:rsid w:val="00615A19"/>
    <w:rsid w:val="0061611C"/>
    <w:rsid w:val="00616C05"/>
    <w:rsid w:val="006204A1"/>
    <w:rsid w:val="00620838"/>
    <w:rsid w:val="006208BE"/>
    <w:rsid w:val="006227E0"/>
    <w:rsid w:val="00622B51"/>
    <w:rsid w:val="00622CCE"/>
    <w:rsid w:val="0062358F"/>
    <w:rsid w:val="0062377C"/>
    <w:rsid w:val="00623A61"/>
    <w:rsid w:val="00624DEA"/>
    <w:rsid w:val="0062531F"/>
    <w:rsid w:val="0063016A"/>
    <w:rsid w:val="00631349"/>
    <w:rsid w:val="006332D2"/>
    <w:rsid w:val="00633DAE"/>
    <w:rsid w:val="0063471B"/>
    <w:rsid w:val="006347D7"/>
    <w:rsid w:val="00634A61"/>
    <w:rsid w:val="006356EF"/>
    <w:rsid w:val="006373BB"/>
    <w:rsid w:val="00637583"/>
    <w:rsid w:val="00637787"/>
    <w:rsid w:val="00637E39"/>
    <w:rsid w:val="0064075E"/>
    <w:rsid w:val="006419C2"/>
    <w:rsid w:val="00641E4F"/>
    <w:rsid w:val="006422F5"/>
    <w:rsid w:val="006424F9"/>
    <w:rsid w:val="00642D1D"/>
    <w:rsid w:val="00642F59"/>
    <w:rsid w:val="00643319"/>
    <w:rsid w:val="00643E6C"/>
    <w:rsid w:val="00644ADF"/>
    <w:rsid w:val="00644FDF"/>
    <w:rsid w:val="00645C59"/>
    <w:rsid w:val="006514DB"/>
    <w:rsid w:val="00651B19"/>
    <w:rsid w:val="00651E6B"/>
    <w:rsid w:val="006524D8"/>
    <w:rsid w:val="0065339D"/>
    <w:rsid w:val="00653716"/>
    <w:rsid w:val="00654C60"/>
    <w:rsid w:val="00655B9A"/>
    <w:rsid w:val="00656780"/>
    <w:rsid w:val="00656F78"/>
    <w:rsid w:val="0066022D"/>
    <w:rsid w:val="00663A20"/>
    <w:rsid w:val="00663BB6"/>
    <w:rsid w:val="00664948"/>
    <w:rsid w:val="00664F2F"/>
    <w:rsid w:val="00665104"/>
    <w:rsid w:val="006653B9"/>
    <w:rsid w:val="00665F75"/>
    <w:rsid w:val="006669A9"/>
    <w:rsid w:val="00666AAE"/>
    <w:rsid w:val="00667814"/>
    <w:rsid w:val="00670F06"/>
    <w:rsid w:val="006745DA"/>
    <w:rsid w:val="00674F56"/>
    <w:rsid w:val="0067529D"/>
    <w:rsid w:val="00680025"/>
    <w:rsid w:val="00681E82"/>
    <w:rsid w:val="00682CBF"/>
    <w:rsid w:val="00682D15"/>
    <w:rsid w:val="0069025D"/>
    <w:rsid w:val="00690C0A"/>
    <w:rsid w:val="00693991"/>
    <w:rsid w:val="006944F7"/>
    <w:rsid w:val="00697986"/>
    <w:rsid w:val="00697A17"/>
    <w:rsid w:val="00697A60"/>
    <w:rsid w:val="006A2561"/>
    <w:rsid w:val="006A327D"/>
    <w:rsid w:val="006A3882"/>
    <w:rsid w:val="006A4533"/>
    <w:rsid w:val="006A48FC"/>
    <w:rsid w:val="006A5299"/>
    <w:rsid w:val="006A6938"/>
    <w:rsid w:val="006A778B"/>
    <w:rsid w:val="006B037C"/>
    <w:rsid w:val="006B1785"/>
    <w:rsid w:val="006B29D5"/>
    <w:rsid w:val="006B5632"/>
    <w:rsid w:val="006B57CE"/>
    <w:rsid w:val="006B7561"/>
    <w:rsid w:val="006C34BB"/>
    <w:rsid w:val="006C410A"/>
    <w:rsid w:val="006C45EF"/>
    <w:rsid w:val="006C4631"/>
    <w:rsid w:val="006C5BF0"/>
    <w:rsid w:val="006C7050"/>
    <w:rsid w:val="006D018C"/>
    <w:rsid w:val="006D0566"/>
    <w:rsid w:val="006D0BDC"/>
    <w:rsid w:val="006D1C8A"/>
    <w:rsid w:val="006D1E80"/>
    <w:rsid w:val="006D4B80"/>
    <w:rsid w:val="006D54F5"/>
    <w:rsid w:val="006D5F11"/>
    <w:rsid w:val="006D7029"/>
    <w:rsid w:val="006D7353"/>
    <w:rsid w:val="006E104E"/>
    <w:rsid w:val="006E6DA3"/>
    <w:rsid w:val="006F10A6"/>
    <w:rsid w:val="006F173A"/>
    <w:rsid w:val="006F2F44"/>
    <w:rsid w:val="006F3C5D"/>
    <w:rsid w:val="006F51ED"/>
    <w:rsid w:val="006F630D"/>
    <w:rsid w:val="00701C62"/>
    <w:rsid w:val="00701F10"/>
    <w:rsid w:val="00702D08"/>
    <w:rsid w:val="0070360E"/>
    <w:rsid w:val="0070471D"/>
    <w:rsid w:val="00707097"/>
    <w:rsid w:val="007076C3"/>
    <w:rsid w:val="00711596"/>
    <w:rsid w:val="00711B0C"/>
    <w:rsid w:val="00711B97"/>
    <w:rsid w:val="007123F0"/>
    <w:rsid w:val="00713EEF"/>
    <w:rsid w:val="007145E9"/>
    <w:rsid w:val="007164B0"/>
    <w:rsid w:val="00721EC2"/>
    <w:rsid w:val="00722A4E"/>
    <w:rsid w:val="007239BC"/>
    <w:rsid w:val="007251E7"/>
    <w:rsid w:val="00725292"/>
    <w:rsid w:val="00726378"/>
    <w:rsid w:val="0073090B"/>
    <w:rsid w:val="00733127"/>
    <w:rsid w:val="007334A6"/>
    <w:rsid w:val="00733603"/>
    <w:rsid w:val="00734B15"/>
    <w:rsid w:val="00737F48"/>
    <w:rsid w:val="0074065B"/>
    <w:rsid w:val="007416AD"/>
    <w:rsid w:val="007416D8"/>
    <w:rsid w:val="0074179F"/>
    <w:rsid w:val="00741CCF"/>
    <w:rsid w:val="007426B5"/>
    <w:rsid w:val="007435D1"/>
    <w:rsid w:val="0074386D"/>
    <w:rsid w:val="00744205"/>
    <w:rsid w:val="007466F9"/>
    <w:rsid w:val="00747263"/>
    <w:rsid w:val="00750674"/>
    <w:rsid w:val="007512C1"/>
    <w:rsid w:val="007514E9"/>
    <w:rsid w:val="007519CD"/>
    <w:rsid w:val="00756637"/>
    <w:rsid w:val="007577C6"/>
    <w:rsid w:val="00761E33"/>
    <w:rsid w:val="007620C0"/>
    <w:rsid w:val="007627A1"/>
    <w:rsid w:val="007636FE"/>
    <w:rsid w:val="007664E0"/>
    <w:rsid w:val="007708C5"/>
    <w:rsid w:val="00770AA2"/>
    <w:rsid w:val="00772166"/>
    <w:rsid w:val="00773D16"/>
    <w:rsid w:val="00774326"/>
    <w:rsid w:val="00774EFC"/>
    <w:rsid w:val="00780CEB"/>
    <w:rsid w:val="00781872"/>
    <w:rsid w:val="0078233A"/>
    <w:rsid w:val="00783109"/>
    <w:rsid w:val="00784E8F"/>
    <w:rsid w:val="00785C59"/>
    <w:rsid w:val="00785E51"/>
    <w:rsid w:val="007871DD"/>
    <w:rsid w:val="007874BB"/>
    <w:rsid w:val="00787D5F"/>
    <w:rsid w:val="007907F4"/>
    <w:rsid w:val="00790A03"/>
    <w:rsid w:val="00790AD0"/>
    <w:rsid w:val="00794433"/>
    <w:rsid w:val="00795CF8"/>
    <w:rsid w:val="007964BC"/>
    <w:rsid w:val="00796F04"/>
    <w:rsid w:val="0079782A"/>
    <w:rsid w:val="007979F1"/>
    <w:rsid w:val="007A1885"/>
    <w:rsid w:val="007A2681"/>
    <w:rsid w:val="007A31D9"/>
    <w:rsid w:val="007A3E5F"/>
    <w:rsid w:val="007A437C"/>
    <w:rsid w:val="007A4F12"/>
    <w:rsid w:val="007A627B"/>
    <w:rsid w:val="007A7496"/>
    <w:rsid w:val="007A7FA5"/>
    <w:rsid w:val="007B24D8"/>
    <w:rsid w:val="007B31FC"/>
    <w:rsid w:val="007B3984"/>
    <w:rsid w:val="007B48BD"/>
    <w:rsid w:val="007B6DBB"/>
    <w:rsid w:val="007B71D1"/>
    <w:rsid w:val="007C0B13"/>
    <w:rsid w:val="007C3F8B"/>
    <w:rsid w:val="007C5F58"/>
    <w:rsid w:val="007C7A33"/>
    <w:rsid w:val="007D22EF"/>
    <w:rsid w:val="007D2A73"/>
    <w:rsid w:val="007D3BC3"/>
    <w:rsid w:val="007D4011"/>
    <w:rsid w:val="007D4D75"/>
    <w:rsid w:val="007D4E6C"/>
    <w:rsid w:val="007D5413"/>
    <w:rsid w:val="007D7B66"/>
    <w:rsid w:val="007D7D61"/>
    <w:rsid w:val="007E0B6C"/>
    <w:rsid w:val="007E1777"/>
    <w:rsid w:val="007E29DD"/>
    <w:rsid w:val="007E4768"/>
    <w:rsid w:val="007E5472"/>
    <w:rsid w:val="007E5D4E"/>
    <w:rsid w:val="007E6B1F"/>
    <w:rsid w:val="007F0598"/>
    <w:rsid w:val="007F4BEB"/>
    <w:rsid w:val="00800D21"/>
    <w:rsid w:val="00800F19"/>
    <w:rsid w:val="008021AA"/>
    <w:rsid w:val="00804AA7"/>
    <w:rsid w:val="008055DF"/>
    <w:rsid w:val="00807CBD"/>
    <w:rsid w:val="00810384"/>
    <w:rsid w:val="0081145E"/>
    <w:rsid w:val="00811C32"/>
    <w:rsid w:val="008142B9"/>
    <w:rsid w:val="008151CF"/>
    <w:rsid w:val="0081693B"/>
    <w:rsid w:val="008175CF"/>
    <w:rsid w:val="00820F2F"/>
    <w:rsid w:val="008211EA"/>
    <w:rsid w:val="00821EFA"/>
    <w:rsid w:val="0082233B"/>
    <w:rsid w:val="00822636"/>
    <w:rsid w:val="008235C6"/>
    <w:rsid w:val="00827C75"/>
    <w:rsid w:val="00830361"/>
    <w:rsid w:val="00830B05"/>
    <w:rsid w:val="00833580"/>
    <w:rsid w:val="00835F29"/>
    <w:rsid w:val="008364C7"/>
    <w:rsid w:val="00836CB9"/>
    <w:rsid w:val="00836F43"/>
    <w:rsid w:val="00841039"/>
    <w:rsid w:val="00841A85"/>
    <w:rsid w:val="00841D1B"/>
    <w:rsid w:val="00842DCB"/>
    <w:rsid w:val="00843A64"/>
    <w:rsid w:val="008453A5"/>
    <w:rsid w:val="00846F59"/>
    <w:rsid w:val="0084779E"/>
    <w:rsid w:val="0085061E"/>
    <w:rsid w:val="00850A1A"/>
    <w:rsid w:val="00852982"/>
    <w:rsid w:val="00857428"/>
    <w:rsid w:val="00857C09"/>
    <w:rsid w:val="00860CB4"/>
    <w:rsid w:val="00861E94"/>
    <w:rsid w:val="008624F1"/>
    <w:rsid w:val="00863F3E"/>
    <w:rsid w:val="00866954"/>
    <w:rsid w:val="008679F6"/>
    <w:rsid w:val="00870028"/>
    <w:rsid w:val="0087039C"/>
    <w:rsid w:val="00871C24"/>
    <w:rsid w:val="0087256A"/>
    <w:rsid w:val="008727C2"/>
    <w:rsid w:val="0087392E"/>
    <w:rsid w:val="0087455C"/>
    <w:rsid w:val="008749BF"/>
    <w:rsid w:val="00877E72"/>
    <w:rsid w:val="008821F6"/>
    <w:rsid w:val="00883F8B"/>
    <w:rsid w:val="00884BEE"/>
    <w:rsid w:val="00885A89"/>
    <w:rsid w:val="00885B2B"/>
    <w:rsid w:val="00886BA7"/>
    <w:rsid w:val="00887CBA"/>
    <w:rsid w:val="00887CE2"/>
    <w:rsid w:val="0089108B"/>
    <w:rsid w:val="008936BB"/>
    <w:rsid w:val="00893CB3"/>
    <w:rsid w:val="008976E4"/>
    <w:rsid w:val="008A0032"/>
    <w:rsid w:val="008A1119"/>
    <w:rsid w:val="008A3587"/>
    <w:rsid w:val="008A4C2D"/>
    <w:rsid w:val="008A6D7E"/>
    <w:rsid w:val="008A75EC"/>
    <w:rsid w:val="008B103E"/>
    <w:rsid w:val="008B2019"/>
    <w:rsid w:val="008B2229"/>
    <w:rsid w:val="008B284B"/>
    <w:rsid w:val="008B39FF"/>
    <w:rsid w:val="008B4D69"/>
    <w:rsid w:val="008B562A"/>
    <w:rsid w:val="008B755C"/>
    <w:rsid w:val="008B7E79"/>
    <w:rsid w:val="008C17E0"/>
    <w:rsid w:val="008C187A"/>
    <w:rsid w:val="008C18EA"/>
    <w:rsid w:val="008C2675"/>
    <w:rsid w:val="008C3D40"/>
    <w:rsid w:val="008C413F"/>
    <w:rsid w:val="008C4241"/>
    <w:rsid w:val="008C673D"/>
    <w:rsid w:val="008C6881"/>
    <w:rsid w:val="008C7842"/>
    <w:rsid w:val="008C7C34"/>
    <w:rsid w:val="008D0278"/>
    <w:rsid w:val="008D0D0B"/>
    <w:rsid w:val="008D17AC"/>
    <w:rsid w:val="008D2E0C"/>
    <w:rsid w:val="008D3EA8"/>
    <w:rsid w:val="008D4C3F"/>
    <w:rsid w:val="008D7321"/>
    <w:rsid w:val="008E02C8"/>
    <w:rsid w:val="008E06BF"/>
    <w:rsid w:val="008E2A0B"/>
    <w:rsid w:val="008E3BF5"/>
    <w:rsid w:val="008E3F1A"/>
    <w:rsid w:val="008E3FEB"/>
    <w:rsid w:val="008E4213"/>
    <w:rsid w:val="008E5768"/>
    <w:rsid w:val="008E5CEF"/>
    <w:rsid w:val="008E600E"/>
    <w:rsid w:val="008E64DC"/>
    <w:rsid w:val="008E74C1"/>
    <w:rsid w:val="008F021A"/>
    <w:rsid w:val="008F04F0"/>
    <w:rsid w:val="008F0625"/>
    <w:rsid w:val="008F2124"/>
    <w:rsid w:val="008F3E4B"/>
    <w:rsid w:val="008F5C8A"/>
    <w:rsid w:val="008F641D"/>
    <w:rsid w:val="008F73D2"/>
    <w:rsid w:val="0090076A"/>
    <w:rsid w:val="00902493"/>
    <w:rsid w:val="0090403F"/>
    <w:rsid w:val="00905FFB"/>
    <w:rsid w:val="009069E7"/>
    <w:rsid w:val="009070EB"/>
    <w:rsid w:val="00907D65"/>
    <w:rsid w:val="00911097"/>
    <w:rsid w:val="00912D33"/>
    <w:rsid w:val="00914AFB"/>
    <w:rsid w:val="0091693D"/>
    <w:rsid w:val="00917D01"/>
    <w:rsid w:val="00921F8B"/>
    <w:rsid w:val="00923ABE"/>
    <w:rsid w:val="0092494B"/>
    <w:rsid w:val="009253D2"/>
    <w:rsid w:val="0092575A"/>
    <w:rsid w:val="00926003"/>
    <w:rsid w:val="00926BD4"/>
    <w:rsid w:val="00926D9D"/>
    <w:rsid w:val="00927753"/>
    <w:rsid w:val="00930F44"/>
    <w:rsid w:val="00931155"/>
    <w:rsid w:val="00932A19"/>
    <w:rsid w:val="009338FF"/>
    <w:rsid w:val="009350F7"/>
    <w:rsid w:val="00935115"/>
    <w:rsid w:val="00937341"/>
    <w:rsid w:val="009400D4"/>
    <w:rsid w:val="00940C43"/>
    <w:rsid w:val="009426A7"/>
    <w:rsid w:val="00943D34"/>
    <w:rsid w:val="00944011"/>
    <w:rsid w:val="00946375"/>
    <w:rsid w:val="00946B4D"/>
    <w:rsid w:val="009475CE"/>
    <w:rsid w:val="00947744"/>
    <w:rsid w:val="009507C6"/>
    <w:rsid w:val="00950A81"/>
    <w:rsid w:val="00952D39"/>
    <w:rsid w:val="00953AE3"/>
    <w:rsid w:val="009545E0"/>
    <w:rsid w:val="00954B57"/>
    <w:rsid w:val="00955ABA"/>
    <w:rsid w:val="00957DEC"/>
    <w:rsid w:val="00960BA0"/>
    <w:rsid w:val="009622F2"/>
    <w:rsid w:val="0096258B"/>
    <w:rsid w:val="00964453"/>
    <w:rsid w:val="00964833"/>
    <w:rsid w:val="00966D48"/>
    <w:rsid w:val="00967261"/>
    <w:rsid w:val="0097138A"/>
    <w:rsid w:val="00971E87"/>
    <w:rsid w:val="00972807"/>
    <w:rsid w:val="009729B1"/>
    <w:rsid w:val="00972CE1"/>
    <w:rsid w:val="00973C45"/>
    <w:rsid w:val="00973C81"/>
    <w:rsid w:val="00974124"/>
    <w:rsid w:val="00974163"/>
    <w:rsid w:val="0097535A"/>
    <w:rsid w:val="00975DBC"/>
    <w:rsid w:val="00977279"/>
    <w:rsid w:val="00977603"/>
    <w:rsid w:val="00977D61"/>
    <w:rsid w:val="0098103B"/>
    <w:rsid w:val="0098159A"/>
    <w:rsid w:val="00981882"/>
    <w:rsid w:val="009823C3"/>
    <w:rsid w:val="009827E1"/>
    <w:rsid w:val="00985B5D"/>
    <w:rsid w:val="009866D1"/>
    <w:rsid w:val="00991360"/>
    <w:rsid w:val="009917F7"/>
    <w:rsid w:val="00992544"/>
    <w:rsid w:val="00992BD1"/>
    <w:rsid w:val="00993BDD"/>
    <w:rsid w:val="00994755"/>
    <w:rsid w:val="00995010"/>
    <w:rsid w:val="00995402"/>
    <w:rsid w:val="009958D7"/>
    <w:rsid w:val="00997453"/>
    <w:rsid w:val="00997789"/>
    <w:rsid w:val="00997A17"/>
    <w:rsid w:val="009A0131"/>
    <w:rsid w:val="009A037B"/>
    <w:rsid w:val="009A08FA"/>
    <w:rsid w:val="009A1B73"/>
    <w:rsid w:val="009A2587"/>
    <w:rsid w:val="009A2E4A"/>
    <w:rsid w:val="009A4BED"/>
    <w:rsid w:val="009A70D2"/>
    <w:rsid w:val="009A7674"/>
    <w:rsid w:val="009A7A3D"/>
    <w:rsid w:val="009B14B9"/>
    <w:rsid w:val="009B4E88"/>
    <w:rsid w:val="009B554D"/>
    <w:rsid w:val="009B7B95"/>
    <w:rsid w:val="009C035E"/>
    <w:rsid w:val="009C03A7"/>
    <w:rsid w:val="009C19ED"/>
    <w:rsid w:val="009C1B44"/>
    <w:rsid w:val="009C780F"/>
    <w:rsid w:val="009D11BD"/>
    <w:rsid w:val="009D294A"/>
    <w:rsid w:val="009D2ED7"/>
    <w:rsid w:val="009D3B70"/>
    <w:rsid w:val="009D4B01"/>
    <w:rsid w:val="009D4B16"/>
    <w:rsid w:val="009D6079"/>
    <w:rsid w:val="009D71AC"/>
    <w:rsid w:val="009E2756"/>
    <w:rsid w:val="009E37EA"/>
    <w:rsid w:val="009E4EE1"/>
    <w:rsid w:val="009E58C6"/>
    <w:rsid w:val="009E5BAF"/>
    <w:rsid w:val="009E61B9"/>
    <w:rsid w:val="009F1523"/>
    <w:rsid w:val="009F34C7"/>
    <w:rsid w:val="009F3E27"/>
    <w:rsid w:val="009F4160"/>
    <w:rsid w:val="009F567F"/>
    <w:rsid w:val="009F6D15"/>
    <w:rsid w:val="00A0054F"/>
    <w:rsid w:val="00A00CCC"/>
    <w:rsid w:val="00A01627"/>
    <w:rsid w:val="00A01751"/>
    <w:rsid w:val="00A06697"/>
    <w:rsid w:val="00A06E7D"/>
    <w:rsid w:val="00A072C7"/>
    <w:rsid w:val="00A07642"/>
    <w:rsid w:val="00A100C0"/>
    <w:rsid w:val="00A1083F"/>
    <w:rsid w:val="00A12B2B"/>
    <w:rsid w:val="00A1708A"/>
    <w:rsid w:val="00A20116"/>
    <w:rsid w:val="00A201AC"/>
    <w:rsid w:val="00A2050A"/>
    <w:rsid w:val="00A21C34"/>
    <w:rsid w:val="00A22F85"/>
    <w:rsid w:val="00A2327F"/>
    <w:rsid w:val="00A244DB"/>
    <w:rsid w:val="00A27347"/>
    <w:rsid w:val="00A302C7"/>
    <w:rsid w:val="00A32308"/>
    <w:rsid w:val="00A32B58"/>
    <w:rsid w:val="00A4011F"/>
    <w:rsid w:val="00A40BA1"/>
    <w:rsid w:val="00A410A2"/>
    <w:rsid w:val="00A41A11"/>
    <w:rsid w:val="00A445B8"/>
    <w:rsid w:val="00A476FA"/>
    <w:rsid w:val="00A50716"/>
    <w:rsid w:val="00A5091D"/>
    <w:rsid w:val="00A51A8C"/>
    <w:rsid w:val="00A52CE9"/>
    <w:rsid w:val="00A541E2"/>
    <w:rsid w:val="00A54432"/>
    <w:rsid w:val="00A54FCB"/>
    <w:rsid w:val="00A551BD"/>
    <w:rsid w:val="00A55215"/>
    <w:rsid w:val="00A552E6"/>
    <w:rsid w:val="00A5582D"/>
    <w:rsid w:val="00A55A7B"/>
    <w:rsid w:val="00A55C31"/>
    <w:rsid w:val="00A56F49"/>
    <w:rsid w:val="00A573AF"/>
    <w:rsid w:val="00A61812"/>
    <w:rsid w:val="00A6219B"/>
    <w:rsid w:val="00A622B9"/>
    <w:rsid w:val="00A64EBD"/>
    <w:rsid w:val="00A650E4"/>
    <w:rsid w:val="00A6550D"/>
    <w:rsid w:val="00A66F05"/>
    <w:rsid w:val="00A671BC"/>
    <w:rsid w:val="00A67A96"/>
    <w:rsid w:val="00A67CB3"/>
    <w:rsid w:val="00A711ED"/>
    <w:rsid w:val="00A71287"/>
    <w:rsid w:val="00A7151E"/>
    <w:rsid w:val="00A71DE3"/>
    <w:rsid w:val="00A72034"/>
    <w:rsid w:val="00A7210C"/>
    <w:rsid w:val="00A73B3E"/>
    <w:rsid w:val="00A7542D"/>
    <w:rsid w:val="00A75600"/>
    <w:rsid w:val="00A75839"/>
    <w:rsid w:val="00A77A6E"/>
    <w:rsid w:val="00A77C5D"/>
    <w:rsid w:val="00A8021F"/>
    <w:rsid w:val="00A808EF"/>
    <w:rsid w:val="00A81561"/>
    <w:rsid w:val="00A818AD"/>
    <w:rsid w:val="00A868B9"/>
    <w:rsid w:val="00A86CE1"/>
    <w:rsid w:val="00A90339"/>
    <w:rsid w:val="00A91482"/>
    <w:rsid w:val="00A91608"/>
    <w:rsid w:val="00A91A2C"/>
    <w:rsid w:val="00A91E24"/>
    <w:rsid w:val="00A93125"/>
    <w:rsid w:val="00A95399"/>
    <w:rsid w:val="00A95F89"/>
    <w:rsid w:val="00A9678B"/>
    <w:rsid w:val="00AA097B"/>
    <w:rsid w:val="00AA2543"/>
    <w:rsid w:val="00AA4C44"/>
    <w:rsid w:val="00AA5753"/>
    <w:rsid w:val="00AA58D7"/>
    <w:rsid w:val="00AA77AA"/>
    <w:rsid w:val="00AB08E6"/>
    <w:rsid w:val="00AB0C33"/>
    <w:rsid w:val="00AB27B1"/>
    <w:rsid w:val="00AB2C5D"/>
    <w:rsid w:val="00AB36FE"/>
    <w:rsid w:val="00AB4103"/>
    <w:rsid w:val="00AB4820"/>
    <w:rsid w:val="00AB5159"/>
    <w:rsid w:val="00AB5932"/>
    <w:rsid w:val="00AB6C2E"/>
    <w:rsid w:val="00AB6E30"/>
    <w:rsid w:val="00AB74E0"/>
    <w:rsid w:val="00AC07F4"/>
    <w:rsid w:val="00AC20FE"/>
    <w:rsid w:val="00AC4418"/>
    <w:rsid w:val="00AC447E"/>
    <w:rsid w:val="00AC4D0E"/>
    <w:rsid w:val="00AC557D"/>
    <w:rsid w:val="00AC678B"/>
    <w:rsid w:val="00AC6822"/>
    <w:rsid w:val="00AC7A6A"/>
    <w:rsid w:val="00AC7EDE"/>
    <w:rsid w:val="00AD0093"/>
    <w:rsid w:val="00AD0BD0"/>
    <w:rsid w:val="00AD1EA5"/>
    <w:rsid w:val="00AD1EBD"/>
    <w:rsid w:val="00AD55EF"/>
    <w:rsid w:val="00AD6E08"/>
    <w:rsid w:val="00AD6E2E"/>
    <w:rsid w:val="00AD727B"/>
    <w:rsid w:val="00AD7B72"/>
    <w:rsid w:val="00AD7F2D"/>
    <w:rsid w:val="00AE0249"/>
    <w:rsid w:val="00AE1C07"/>
    <w:rsid w:val="00AE21B8"/>
    <w:rsid w:val="00AE3BDB"/>
    <w:rsid w:val="00AE4D09"/>
    <w:rsid w:val="00AF1C78"/>
    <w:rsid w:val="00AF2595"/>
    <w:rsid w:val="00AF2B52"/>
    <w:rsid w:val="00AF3F9A"/>
    <w:rsid w:val="00AF5540"/>
    <w:rsid w:val="00AF6493"/>
    <w:rsid w:val="00AF68E7"/>
    <w:rsid w:val="00AF71BE"/>
    <w:rsid w:val="00B008FC"/>
    <w:rsid w:val="00B0126E"/>
    <w:rsid w:val="00B01449"/>
    <w:rsid w:val="00B018FC"/>
    <w:rsid w:val="00B02DAA"/>
    <w:rsid w:val="00B045B0"/>
    <w:rsid w:val="00B04783"/>
    <w:rsid w:val="00B04D34"/>
    <w:rsid w:val="00B04E05"/>
    <w:rsid w:val="00B05CCC"/>
    <w:rsid w:val="00B06652"/>
    <w:rsid w:val="00B07B79"/>
    <w:rsid w:val="00B07C04"/>
    <w:rsid w:val="00B10C3E"/>
    <w:rsid w:val="00B137C9"/>
    <w:rsid w:val="00B17FC9"/>
    <w:rsid w:val="00B21457"/>
    <w:rsid w:val="00B21FE0"/>
    <w:rsid w:val="00B220D5"/>
    <w:rsid w:val="00B23148"/>
    <w:rsid w:val="00B2719F"/>
    <w:rsid w:val="00B30223"/>
    <w:rsid w:val="00B33527"/>
    <w:rsid w:val="00B349F2"/>
    <w:rsid w:val="00B35AE4"/>
    <w:rsid w:val="00B406AE"/>
    <w:rsid w:val="00B4190F"/>
    <w:rsid w:val="00B41E88"/>
    <w:rsid w:val="00B42781"/>
    <w:rsid w:val="00B42B52"/>
    <w:rsid w:val="00B4348C"/>
    <w:rsid w:val="00B44368"/>
    <w:rsid w:val="00B4486D"/>
    <w:rsid w:val="00B452D6"/>
    <w:rsid w:val="00B459F3"/>
    <w:rsid w:val="00B46EE4"/>
    <w:rsid w:val="00B471CF"/>
    <w:rsid w:val="00B5009F"/>
    <w:rsid w:val="00B519B1"/>
    <w:rsid w:val="00B540AA"/>
    <w:rsid w:val="00B56D00"/>
    <w:rsid w:val="00B600DE"/>
    <w:rsid w:val="00B600F4"/>
    <w:rsid w:val="00B61EB4"/>
    <w:rsid w:val="00B6294E"/>
    <w:rsid w:val="00B62EBB"/>
    <w:rsid w:val="00B63EE1"/>
    <w:rsid w:val="00B645B3"/>
    <w:rsid w:val="00B64A77"/>
    <w:rsid w:val="00B65A6F"/>
    <w:rsid w:val="00B660C8"/>
    <w:rsid w:val="00B71B1B"/>
    <w:rsid w:val="00B74B55"/>
    <w:rsid w:val="00B74DB7"/>
    <w:rsid w:val="00B77688"/>
    <w:rsid w:val="00B80021"/>
    <w:rsid w:val="00B80258"/>
    <w:rsid w:val="00B81C7A"/>
    <w:rsid w:val="00B864D7"/>
    <w:rsid w:val="00B87C39"/>
    <w:rsid w:val="00B903D2"/>
    <w:rsid w:val="00B91097"/>
    <w:rsid w:val="00B91D2E"/>
    <w:rsid w:val="00B921ED"/>
    <w:rsid w:val="00B94868"/>
    <w:rsid w:val="00B9678E"/>
    <w:rsid w:val="00B96CE7"/>
    <w:rsid w:val="00B9771C"/>
    <w:rsid w:val="00BA09AA"/>
    <w:rsid w:val="00BA11FE"/>
    <w:rsid w:val="00BA1FB4"/>
    <w:rsid w:val="00BA390A"/>
    <w:rsid w:val="00BA3DAC"/>
    <w:rsid w:val="00BA607F"/>
    <w:rsid w:val="00BA633E"/>
    <w:rsid w:val="00BB0693"/>
    <w:rsid w:val="00BB3C7F"/>
    <w:rsid w:val="00BB57BB"/>
    <w:rsid w:val="00BB5CCD"/>
    <w:rsid w:val="00BB5D99"/>
    <w:rsid w:val="00BB7926"/>
    <w:rsid w:val="00BB79A3"/>
    <w:rsid w:val="00BB7AD3"/>
    <w:rsid w:val="00BB7D54"/>
    <w:rsid w:val="00BC013B"/>
    <w:rsid w:val="00BC06B3"/>
    <w:rsid w:val="00BC0BF1"/>
    <w:rsid w:val="00BC4301"/>
    <w:rsid w:val="00BC4BB8"/>
    <w:rsid w:val="00BC5A27"/>
    <w:rsid w:val="00BC5E29"/>
    <w:rsid w:val="00BC779B"/>
    <w:rsid w:val="00BD0621"/>
    <w:rsid w:val="00BD49E6"/>
    <w:rsid w:val="00BD5A97"/>
    <w:rsid w:val="00BD5B28"/>
    <w:rsid w:val="00BD6258"/>
    <w:rsid w:val="00BE0595"/>
    <w:rsid w:val="00BE0D63"/>
    <w:rsid w:val="00BE3A41"/>
    <w:rsid w:val="00BE3B6B"/>
    <w:rsid w:val="00BE4919"/>
    <w:rsid w:val="00BE4D92"/>
    <w:rsid w:val="00BE4E4B"/>
    <w:rsid w:val="00BE5A12"/>
    <w:rsid w:val="00BF01AE"/>
    <w:rsid w:val="00BF1154"/>
    <w:rsid w:val="00BF2106"/>
    <w:rsid w:val="00BF2EF2"/>
    <w:rsid w:val="00BF687E"/>
    <w:rsid w:val="00BF7FD4"/>
    <w:rsid w:val="00C00971"/>
    <w:rsid w:val="00C01307"/>
    <w:rsid w:val="00C01FF6"/>
    <w:rsid w:val="00C039C3"/>
    <w:rsid w:val="00C03BBB"/>
    <w:rsid w:val="00C06A45"/>
    <w:rsid w:val="00C06B73"/>
    <w:rsid w:val="00C075E3"/>
    <w:rsid w:val="00C07F10"/>
    <w:rsid w:val="00C109CF"/>
    <w:rsid w:val="00C119B1"/>
    <w:rsid w:val="00C13309"/>
    <w:rsid w:val="00C139F6"/>
    <w:rsid w:val="00C1540C"/>
    <w:rsid w:val="00C162F1"/>
    <w:rsid w:val="00C16449"/>
    <w:rsid w:val="00C168DA"/>
    <w:rsid w:val="00C21CFD"/>
    <w:rsid w:val="00C222A0"/>
    <w:rsid w:val="00C24593"/>
    <w:rsid w:val="00C24C1D"/>
    <w:rsid w:val="00C25F70"/>
    <w:rsid w:val="00C26B4D"/>
    <w:rsid w:val="00C278BF"/>
    <w:rsid w:val="00C329D8"/>
    <w:rsid w:val="00C33537"/>
    <w:rsid w:val="00C369F2"/>
    <w:rsid w:val="00C4137A"/>
    <w:rsid w:val="00C43D0C"/>
    <w:rsid w:val="00C44E59"/>
    <w:rsid w:val="00C463EF"/>
    <w:rsid w:val="00C4788E"/>
    <w:rsid w:val="00C51FE8"/>
    <w:rsid w:val="00C53ED3"/>
    <w:rsid w:val="00C54EAB"/>
    <w:rsid w:val="00C56C96"/>
    <w:rsid w:val="00C56D4D"/>
    <w:rsid w:val="00C61684"/>
    <w:rsid w:val="00C63DDA"/>
    <w:rsid w:val="00C6471D"/>
    <w:rsid w:val="00C65C84"/>
    <w:rsid w:val="00C664E2"/>
    <w:rsid w:val="00C66C8C"/>
    <w:rsid w:val="00C73AC0"/>
    <w:rsid w:val="00C73B66"/>
    <w:rsid w:val="00C73EC4"/>
    <w:rsid w:val="00C74CE1"/>
    <w:rsid w:val="00C74F68"/>
    <w:rsid w:val="00C7531D"/>
    <w:rsid w:val="00C76067"/>
    <w:rsid w:val="00C81694"/>
    <w:rsid w:val="00C8185E"/>
    <w:rsid w:val="00C82C81"/>
    <w:rsid w:val="00C849FC"/>
    <w:rsid w:val="00C90D9F"/>
    <w:rsid w:val="00C9458E"/>
    <w:rsid w:val="00C97914"/>
    <w:rsid w:val="00C97CE4"/>
    <w:rsid w:val="00C97F3F"/>
    <w:rsid w:val="00CA1745"/>
    <w:rsid w:val="00CA2979"/>
    <w:rsid w:val="00CA37C8"/>
    <w:rsid w:val="00CA50AB"/>
    <w:rsid w:val="00CA5CE6"/>
    <w:rsid w:val="00CA6D9B"/>
    <w:rsid w:val="00CA78B5"/>
    <w:rsid w:val="00CA7E92"/>
    <w:rsid w:val="00CB1CAB"/>
    <w:rsid w:val="00CB2A9E"/>
    <w:rsid w:val="00CB35A3"/>
    <w:rsid w:val="00CB38A8"/>
    <w:rsid w:val="00CB4251"/>
    <w:rsid w:val="00CB5146"/>
    <w:rsid w:val="00CB53E8"/>
    <w:rsid w:val="00CB6ACD"/>
    <w:rsid w:val="00CB71F8"/>
    <w:rsid w:val="00CC3035"/>
    <w:rsid w:val="00CC3198"/>
    <w:rsid w:val="00CC35CD"/>
    <w:rsid w:val="00CC4851"/>
    <w:rsid w:val="00CC496B"/>
    <w:rsid w:val="00CC4D49"/>
    <w:rsid w:val="00CC59E1"/>
    <w:rsid w:val="00CC6A63"/>
    <w:rsid w:val="00CC7FEA"/>
    <w:rsid w:val="00CD068A"/>
    <w:rsid w:val="00CD1790"/>
    <w:rsid w:val="00CD23BA"/>
    <w:rsid w:val="00CD2A17"/>
    <w:rsid w:val="00CD3135"/>
    <w:rsid w:val="00CD43DA"/>
    <w:rsid w:val="00CD66F7"/>
    <w:rsid w:val="00CD6DD8"/>
    <w:rsid w:val="00CD6FB0"/>
    <w:rsid w:val="00CD7B2B"/>
    <w:rsid w:val="00CE1503"/>
    <w:rsid w:val="00CE2114"/>
    <w:rsid w:val="00CE3508"/>
    <w:rsid w:val="00CE4C56"/>
    <w:rsid w:val="00CE5CD9"/>
    <w:rsid w:val="00CE6F16"/>
    <w:rsid w:val="00CE7DEC"/>
    <w:rsid w:val="00CF324B"/>
    <w:rsid w:val="00CF3FCA"/>
    <w:rsid w:val="00CF540C"/>
    <w:rsid w:val="00CF5801"/>
    <w:rsid w:val="00CF6A74"/>
    <w:rsid w:val="00CF770E"/>
    <w:rsid w:val="00CF7E2E"/>
    <w:rsid w:val="00D01946"/>
    <w:rsid w:val="00D0288B"/>
    <w:rsid w:val="00D02945"/>
    <w:rsid w:val="00D04B7A"/>
    <w:rsid w:val="00D06661"/>
    <w:rsid w:val="00D06969"/>
    <w:rsid w:val="00D06AF9"/>
    <w:rsid w:val="00D06B7F"/>
    <w:rsid w:val="00D07EDD"/>
    <w:rsid w:val="00D07FDC"/>
    <w:rsid w:val="00D10265"/>
    <w:rsid w:val="00D10479"/>
    <w:rsid w:val="00D10901"/>
    <w:rsid w:val="00D128C8"/>
    <w:rsid w:val="00D13E18"/>
    <w:rsid w:val="00D141F2"/>
    <w:rsid w:val="00D14765"/>
    <w:rsid w:val="00D20771"/>
    <w:rsid w:val="00D20998"/>
    <w:rsid w:val="00D21565"/>
    <w:rsid w:val="00D22C49"/>
    <w:rsid w:val="00D2414C"/>
    <w:rsid w:val="00D253AA"/>
    <w:rsid w:val="00D25B38"/>
    <w:rsid w:val="00D310C4"/>
    <w:rsid w:val="00D3319A"/>
    <w:rsid w:val="00D35F8C"/>
    <w:rsid w:val="00D41B9E"/>
    <w:rsid w:val="00D42304"/>
    <w:rsid w:val="00D43ADD"/>
    <w:rsid w:val="00D44490"/>
    <w:rsid w:val="00D44C7A"/>
    <w:rsid w:val="00D45CA0"/>
    <w:rsid w:val="00D45EC3"/>
    <w:rsid w:val="00D505E0"/>
    <w:rsid w:val="00D50972"/>
    <w:rsid w:val="00D50E10"/>
    <w:rsid w:val="00D51A14"/>
    <w:rsid w:val="00D51D7B"/>
    <w:rsid w:val="00D522C6"/>
    <w:rsid w:val="00D53300"/>
    <w:rsid w:val="00D544CF"/>
    <w:rsid w:val="00D55667"/>
    <w:rsid w:val="00D56A84"/>
    <w:rsid w:val="00D57521"/>
    <w:rsid w:val="00D601CD"/>
    <w:rsid w:val="00D62972"/>
    <w:rsid w:val="00D64E76"/>
    <w:rsid w:val="00D65B75"/>
    <w:rsid w:val="00D6756C"/>
    <w:rsid w:val="00D67880"/>
    <w:rsid w:val="00D70789"/>
    <w:rsid w:val="00D70B7D"/>
    <w:rsid w:val="00D7229C"/>
    <w:rsid w:val="00D72744"/>
    <w:rsid w:val="00D73D2E"/>
    <w:rsid w:val="00D74848"/>
    <w:rsid w:val="00D77531"/>
    <w:rsid w:val="00D80FE4"/>
    <w:rsid w:val="00D856C1"/>
    <w:rsid w:val="00D9253B"/>
    <w:rsid w:val="00D92AA8"/>
    <w:rsid w:val="00D943EF"/>
    <w:rsid w:val="00D96CC5"/>
    <w:rsid w:val="00D9766E"/>
    <w:rsid w:val="00DA10E6"/>
    <w:rsid w:val="00DA2324"/>
    <w:rsid w:val="00DA54F2"/>
    <w:rsid w:val="00DB06CB"/>
    <w:rsid w:val="00DB16FA"/>
    <w:rsid w:val="00DB2381"/>
    <w:rsid w:val="00DB2C31"/>
    <w:rsid w:val="00DB6662"/>
    <w:rsid w:val="00DB6972"/>
    <w:rsid w:val="00DB6FFE"/>
    <w:rsid w:val="00DB708F"/>
    <w:rsid w:val="00DC4531"/>
    <w:rsid w:val="00DC524C"/>
    <w:rsid w:val="00DC5491"/>
    <w:rsid w:val="00DC7986"/>
    <w:rsid w:val="00DD00E1"/>
    <w:rsid w:val="00DD18DF"/>
    <w:rsid w:val="00DD4259"/>
    <w:rsid w:val="00DD48A5"/>
    <w:rsid w:val="00DD4D29"/>
    <w:rsid w:val="00DD53E6"/>
    <w:rsid w:val="00DD5DF2"/>
    <w:rsid w:val="00DD6309"/>
    <w:rsid w:val="00DD67E7"/>
    <w:rsid w:val="00DD7073"/>
    <w:rsid w:val="00DD7C9B"/>
    <w:rsid w:val="00DD7EA8"/>
    <w:rsid w:val="00DE078A"/>
    <w:rsid w:val="00DE0A32"/>
    <w:rsid w:val="00DE2339"/>
    <w:rsid w:val="00DE2CD6"/>
    <w:rsid w:val="00DE38D1"/>
    <w:rsid w:val="00DE41DB"/>
    <w:rsid w:val="00DE72F3"/>
    <w:rsid w:val="00DE76F0"/>
    <w:rsid w:val="00DF0506"/>
    <w:rsid w:val="00DF0532"/>
    <w:rsid w:val="00DF0F2D"/>
    <w:rsid w:val="00DF18C9"/>
    <w:rsid w:val="00DF2551"/>
    <w:rsid w:val="00DF279C"/>
    <w:rsid w:val="00DF4DDF"/>
    <w:rsid w:val="00DF5DCA"/>
    <w:rsid w:val="00DF6228"/>
    <w:rsid w:val="00DF7189"/>
    <w:rsid w:val="00E00D9E"/>
    <w:rsid w:val="00E02B78"/>
    <w:rsid w:val="00E03144"/>
    <w:rsid w:val="00E04227"/>
    <w:rsid w:val="00E0440D"/>
    <w:rsid w:val="00E0457D"/>
    <w:rsid w:val="00E045AD"/>
    <w:rsid w:val="00E06818"/>
    <w:rsid w:val="00E06FCE"/>
    <w:rsid w:val="00E07E4B"/>
    <w:rsid w:val="00E123AA"/>
    <w:rsid w:val="00E127C7"/>
    <w:rsid w:val="00E13D24"/>
    <w:rsid w:val="00E13EC9"/>
    <w:rsid w:val="00E15335"/>
    <w:rsid w:val="00E20F27"/>
    <w:rsid w:val="00E20F41"/>
    <w:rsid w:val="00E222BF"/>
    <w:rsid w:val="00E225B6"/>
    <w:rsid w:val="00E24DCA"/>
    <w:rsid w:val="00E24DD0"/>
    <w:rsid w:val="00E2549F"/>
    <w:rsid w:val="00E271D0"/>
    <w:rsid w:val="00E27CC4"/>
    <w:rsid w:val="00E30297"/>
    <w:rsid w:val="00E34A43"/>
    <w:rsid w:val="00E34F9B"/>
    <w:rsid w:val="00E37B1E"/>
    <w:rsid w:val="00E37C6C"/>
    <w:rsid w:val="00E4009B"/>
    <w:rsid w:val="00E41A69"/>
    <w:rsid w:val="00E42482"/>
    <w:rsid w:val="00E43469"/>
    <w:rsid w:val="00E4380E"/>
    <w:rsid w:val="00E44147"/>
    <w:rsid w:val="00E46D37"/>
    <w:rsid w:val="00E47241"/>
    <w:rsid w:val="00E47E38"/>
    <w:rsid w:val="00E50C22"/>
    <w:rsid w:val="00E513D8"/>
    <w:rsid w:val="00E53051"/>
    <w:rsid w:val="00E54C8E"/>
    <w:rsid w:val="00E55219"/>
    <w:rsid w:val="00E555D7"/>
    <w:rsid w:val="00E55F78"/>
    <w:rsid w:val="00E567B1"/>
    <w:rsid w:val="00E61CE5"/>
    <w:rsid w:val="00E61FE0"/>
    <w:rsid w:val="00E62D8C"/>
    <w:rsid w:val="00E634EE"/>
    <w:rsid w:val="00E65241"/>
    <w:rsid w:val="00E66DC8"/>
    <w:rsid w:val="00E6792D"/>
    <w:rsid w:val="00E7077D"/>
    <w:rsid w:val="00E70AC0"/>
    <w:rsid w:val="00E729FF"/>
    <w:rsid w:val="00E73AC2"/>
    <w:rsid w:val="00E74C1C"/>
    <w:rsid w:val="00E7536A"/>
    <w:rsid w:val="00E75A13"/>
    <w:rsid w:val="00E761CF"/>
    <w:rsid w:val="00E762CE"/>
    <w:rsid w:val="00E76604"/>
    <w:rsid w:val="00E76ACC"/>
    <w:rsid w:val="00E81DF9"/>
    <w:rsid w:val="00E822F5"/>
    <w:rsid w:val="00E8392E"/>
    <w:rsid w:val="00E86052"/>
    <w:rsid w:val="00E86205"/>
    <w:rsid w:val="00E87106"/>
    <w:rsid w:val="00E908BC"/>
    <w:rsid w:val="00E90BAF"/>
    <w:rsid w:val="00E913B5"/>
    <w:rsid w:val="00E9207A"/>
    <w:rsid w:val="00E92143"/>
    <w:rsid w:val="00E92CB5"/>
    <w:rsid w:val="00E92D53"/>
    <w:rsid w:val="00E930AF"/>
    <w:rsid w:val="00E93111"/>
    <w:rsid w:val="00E93F98"/>
    <w:rsid w:val="00E94ED6"/>
    <w:rsid w:val="00E967D2"/>
    <w:rsid w:val="00E97882"/>
    <w:rsid w:val="00EA39AF"/>
    <w:rsid w:val="00EA4A5A"/>
    <w:rsid w:val="00EB1903"/>
    <w:rsid w:val="00EB34B8"/>
    <w:rsid w:val="00EB445C"/>
    <w:rsid w:val="00EB460F"/>
    <w:rsid w:val="00EB5405"/>
    <w:rsid w:val="00EC1C44"/>
    <w:rsid w:val="00EC3549"/>
    <w:rsid w:val="00EC4869"/>
    <w:rsid w:val="00EC4BEC"/>
    <w:rsid w:val="00EC5FCC"/>
    <w:rsid w:val="00EC7695"/>
    <w:rsid w:val="00ED00AF"/>
    <w:rsid w:val="00ED1178"/>
    <w:rsid w:val="00ED1BF5"/>
    <w:rsid w:val="00ED4B5D"/>
    <w:rsid w:val="00ED6683"/>
    <w:rsid w:val="00ED700E"/>
    <w:rsid w:val="00ED7683"/>
    <w:rsid w:val="00EE0CFA"/>
    <w:rsid w:val="00EE0FD8"/>
    <w:rsid w:val="00EE5253"/>
    <w:rsid w:val="00EE61F2"/>
    <w:rsid w:val="00EF07E6"/>
    <w:rsid w:val="00EF0B7D"/>
    <w:rsid w:val="00EF12BD"/>
    <w:rsid w:val="00EF1BDF"/>
    <w:rsid w:val="00EF1EEF"/>
    <w:rsid w:val="00EF3997"/>
    <w:rsid w:val="00EF60FD"/>
    <w:rsid w:val="00EF7DD6"/>
    <w:rsid w:val="00F00EEC"/>
    <w:rsid w:val="00F0147F"/>
    <w:rsid w:val="00F04E24"/>
    <w:rsid w:val="00F04F83"/>
    <w:rsid w:val="00F056E1"/>
    <w:rsid w:val="00F058A0"/>
    <w:rsid w:val="00F06F74"/>
    <w:rsid w:val="00F071FC"/>
    <w:rsid w:val="00F0796B"/>
    <w:rsid w:val="00F07EFF"/>
    <w:rsid w:val="00F11266"/>
    <w:rsid w:val="00F122A4"/>
    <w:rsid w:val="00F13D36"/>
    <w:rsid w:val="00F14291"/>
    <w:rsid w:val="00F147B3"/>
    <w:rsid w:val="00F20036"/>
    <w:rsid w:val="00F21A3B"/>
    <w:rsid w:val="00F21EC0"/>
    <w:rsid w:val="00F240CA"/>
    <w:rsid w:val="00F2730B"/>
    <w:rsid w:val="00F2782E"/>
    <w:rsid w:val="00F302C2"/>
    <w:rsid w:val="00F31497"/>
    <w:rsid w:val="00F331EE"/>
    <w:rsid w:val="00F33A92"/>
    <w:rsid w:val="00F33F62"/>
    <w:rsid w:val="00F354C3"/>
    <w:rsid w:val="00F36251"/>
    <w:rsid w:val="00F36938"/>
    <w:rsid w:val="00F36A38"/>
    <w:rsid w:val="00F40318"/>
    <w:rsid w:val="00F43A83"/>
    <w:rsid w:val="00F4437C"/>
    <w:rsid w:val="00F4440B"/>
    <w:rsid w:val="00F44825"/>
    <w:rsid w:val="00F45BCB"/>
    <w:rsid w:val="00F46276"/>
    <w:rsid w:val="00F47174"/>
    <w:rsid w:val="00F54297"/>
    <w:rsid w:val="00F623F7"/>
    <w:rsid w:val="00F629EA"/>
    <w:rsid w:val="00F63B08"/>
    <w:rsid w:val="00F63CF5"/>
    <w:rsid w:val="00F7214B"/>
    <w:rsid w:val="00F72D89"/>
    <w:rsid w:val="00F73055"/>
    <w:rsid w:val="00F76274"/>
    <w:rsid w:val="00F763EE"/>
    <w:rsid w:val="00F77FB9"/>
    <w:rsid w:val="00F814B4"/>
    <w:rsid w:val="00F8166D"/>
    <w:rsid w:val="00F8215C"/>
    <w:rsid w:val="00F841AF"/>
    <w:rsid w:val="00F91324"/>
    <w:rsid w:val="00F92420"/>
    <w:rsid w:val="00F93C84"/>
    <w:rsid w:val="00F97167"/>
    <w:rsid w:val="00FA109D"/>
    <w:rsid w:val="00FA1565"/>
    <w:rsid w:val="00FA5F7C"/>
    <w:rsid w:val="00FA69B7"/>
    <w:rsid w:val="00FA7C2C"/>
    <w:rsid w:val="00FB27F8"/>
    <w:rsid w:val="00FB37EE"/>
    <w:rsid w:val="00FB4363"/>
    <w:rsid w:val="00FB561D"/>
    <w:rsid w:val="00FB68D8"/>
    <w:rsid w:val="00FC0004"/>
    <w:rsid w:val="00FC0EDB"/>
    <w:rsid w:val="00FC1097"/>
    <w:rsid w:val="00FC29DD"/>
    <w:rsid w:val="00FC44C8"/>
    <w:rsid w:val="00FC604F"/>
    <w:rsid w:val="00FD06DD"/>
    <w:rsid w:val="00FD0AED"/>
    <w:rsid w:val="00FD2182"/>
    <w:rsid w:val="00FE1E0F"/>
    <w:rsid w:val="00FE3217"/>
    <w:rsid w:val="00FE3BD2"/>
    <w:rsid w:val="00FE42F5"/>
    <w:rsid w:val="00FE5DC4"/>
    <w:rsid w:val="00FE6EA8"/>
    <w:rsid w:val="00FE7096"/>
    <w:rsid w:val="00FE7154"/>
    <w:rsid w:val="00FE7C69"/>
    <w:rsid w:val="00FF12D7"/>
    <w:rsid w:val="00FF446B"/>
    <w:rsid w:val="00FF60E5"/>
    <w:rsid w:val="09E8014B"/>
    <w:rsid w:val="0ADB2F23"/>
    <w:rsid w:val="0F4B4100"/>
    <w:rsid w:val="0F642D3C"/>
    <w:rsid w:val="117404F6"/>
    <w:rsid w:val="1C446AB8"/>
    <w:rsid w:val="1D8A243D"/>
    <w:rsid w:val="1E0818AA"/>
    <w:rsid w:val="1E0B294B"/>
    <w:rsid w:val="240973E1"/>
    <w:rsid w:val="333022DA"/>
    <w:rsid w:val="37D23E5D"/>
    <w:rsid w:val="3AB31894"/>
    <w:rsid w:val="3B0458B3"/>
    <w:rsid w:val="438B0952"/>
    <w:rsid w:val="44B45326"/>
    <w:rsid w:val="46661FFF"/>
    <w:rsid w:val="49955F3A"/>
    <w:rsid w:val="4E4765BA"/>
    <w:rsid w:val="534742AB"/>
    <w:rsid w:val="562F24E6"/>
    <w:rsid w:val="57190D77"/>
    <w:rsid w:val="5F936DBE"/>
    <w:rsid w:val="71E65250"/>
    <w:rsid w:val="76E32425"/>
    <w:rsid w:val="799F7F5C"/>
    <w:rsid w:val="7A1F2E61"/>
    <w:rsid w:val="7EF663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semiHidden="1" w:qFormat="1"/>
    <w:lsdException w:name="annotation text" w:semiHidden="1" w:qFormat="1"/>
    <w:lsdException w:name="header" w:qFormat="1"/>
    <w:lsdException w:name="footer" w:qFormat="1"/>
    <w:lsdException w:name="caption" w:unhideWhenUsed="1" w:qFormat="1"/>
    <w:lsdException w:name="table of figures" w:semiHidden="1" w:qFormat="1"/>
    <w:lsdException w:name="annotation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6954"/>
    <w:pPr>
      <w:widowControl w:val="0"/>
      <w:ind w:firstLineChars="200" w:firstLine="200"/>
      <w:jc w:val="both"/>
    </w:pPr>
    <w:rPr>
      <w:kern w:val="2"/>
      <w:sz w:val="21"/>
      <w:szCs w:val="24"/>
    </w:rPr>
  </w:style>
  <w:style w:type="paragraph" w:styleId="1">
    <w:name w:val="heading 1"/>
    <w:basedOn w:val="a"/>
    <w:next w:val="a"/>
    <w:qFormat/>
    <w:rsid w:val="00866954"/>
    <w:pPr>
      <w:keepNext/>
      <w:keepLines/>
      <w:numPr>
        <w:numId w:val="1"/>
      </w:numPr>
      <w:spacing w:beforeLines="100" w:afterLines="100"/>
      <w:ind w:firstLineChars="0"/>
      <w:jc w:val="left"/>
      <w:outlineLvl w:val="0"/>
    </w:pPr>
    <w:rPr>
      <w:rFonts w:eastAsia="黑体"/>
      <w:bCs/>
      <w:kern w:val="44"/>
      <w:szCs w:val="32"/>
    </w:rPr>
  </w:style>
  <w:style w:type="paragraph" w:styleId="2">
    <w:name w:val="heading 2"/>
    <w:basedOn w:val="a"/>
    <w:next w:val="a"/>
    <w:link w:val="2Char"/>
    <w:qFormat/>
    <w:rsid w:val="00866954"/>
    <w:pPr>
      <w:keepNext/>
      <w:keepLines/>
      <w:numPr>
        <w:ilvl w:val="1"/>
        <w:numId w:val="1"/>
      </w:numPr>
      <w:tabs>
        <w:tab w:val="left" w:pos="0"/>
        <w:tab w:val="left" w:pos="420"/>
      </w:tabs>
      <w:spacing w:beforeLines="50" w:afterLines="50"/>
      <w:ind w:left="0" w:firstLineChars="0"/>
      <w:outlineLvl w:val="1"/>
    </w:pPr>
    <w:rPr>
      <w:rFonts w:eastAsia="黑体" w:cs="黑体"/>
      <w:b/>
      <w:bCs/>
      <w:kern w:val="21"/>
      <w:szCs w:val="21"/>
    </w:rPr>
  </w:style>
  <w:style w:type="paragraph" w:styleId="3">
    <w:name w:val="heading 3"/>
    <w:basedOn w:val="a"/>
    <w:next w:val="a"/>
    <w:link w:val="3Char"/>
    <w:qFormat/>
    <w:rsid w:val="00866954"/>
    <w:pPr>
      <w:numPr>
        <w:ilvl w:val="2"/>
        <w:numId w:val="1"/>
      </w:numPr>
      <w:outlineLvl w:val="2"/>
    </w:pPr>
    <w:rPr>
      <w:b/>
    </w:rPr>
  </w:style>
  <w:style w:type="paragraph" w:styleId="4">
    <w:name w:val="heading 4"/>
    <w:basedOn w:val="a"/>
    <w:next w:val="a"/>
    <w:qFormat/>
    <w:rsid w:val="00866954"/>
    <w:pPr>
      <w:keepNext/>
      <w:keepLines/>
      <w:spacing w:beforeLines="50" w:afterLines="50"/>
      <w:jc w:val="center"/>
      <w:outlineLvl w:val="3"/>
    </w:pPr>
    <w:rPr>
      <w:rFonts w:eastAsia="黑体"/>
      <w:bCs/>
      <w:kern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866954"/>
    <w:rPr>
      <w:rFonts w:asciiTheme="majorHAnsi" w:eastAsia="黑体" w:hAnsiTheme="majorHAnsi" w:cstheme="majorBidi"/>
      <w:sz w:val="20"/>
      <w:szCs w:val="20"/>
    </w:rPr>
  </w:style>
  <w:style w:type="paragraph" w:styleId="a4">
    <w:name w:val="annotation text"/>
    <w:basedOn w:val="a"/>
    <w:link w:val="Char"/>
    <w:semiHidden/>
    <w:qFormat/>
    <w:rsid w:val="00866954"/>
    <w:pPr>
      <w:jc w:val="left"/>
    </w:pPr>
  </w:style>
  <w:style w:type="paragraph" w:styleId="30">
    <w:name w:val="toc 3"/>
    <w:basedOn w:val="a"/>
    <w:next w:val="a"/>
    <w:uiPriority w:val="39"/>
    <w:qFormat/>
    <w:rsid w:val="00866954"/>
    <w:pPr>
      <w:tabs>
        <w:tab w:val="right" w:leader="middleDot" w:pos="7560"/>
      </w:tabs>
      <w:ind w:leftChars="400" w:left="400"/>
    </w:pPr>
  </w:style>
  <w:style w:type="paragraph" w:styleId="a5">
    <w:name w:val="Balloon Text"/>
    <w:basedOn w:val="a"/>
    <w:semiHidden/>
    <w:qFormat/>
    <w:rsid w:val="00866954"/>
    <w:rPr>
      <w:sz w:val="18"/>
      <w:szCs w:val="18"/>
    </w:rPr>
  </w:style>
  <w:style w:type="paragraph" w:styleId="a6">
    <w:name w:val="footer"/>
    <w:basedOn w:val="a"/>
    <w:qFormat/>
    <w:rsid w:val="00866954"/>
    <w:pPr>
      <w:tabs>
        <w:tab w:val="center" w:pos="4153"/>
        <w:tab w:val="right" w:pos="8306"/>
      </w:tabs>
      <w:snapToGrid w:val="0"/>
      <w:jc w:val="left"/>
    </w:pPr>
    <w:rPr>
      <w:sz w:val="18"/>
      <w:szCs w:val="18"/>
    </w:rPr>
  </w:style>
  <w:style w:type="paragraph" w:styleId="a7">
    <w:name w:val="header"/>
    <w:basedOn w:val="a"/>
    <w:qFormat/>
    <w:rsid w:val="00866954"/>
    <w:pPr>
      <w:tabs>
        <w:tab w:val="center" w:pos="4153"/>
        <w:tab w:val="right" w:pos="8306"/>
      </w:tabs>
      <w:snapToGrid w:val="0"/>
      <w:jc w:val="center"/>
    </w:pPr>
    <w:rPr>
      <w:sz w:val="18"/>
      <w:szCs w:val="18"/>
    </w:rPr>
  </w:style>
  <w:style w:type="paragraph" w:styleId="10">
    <w:name w:val="toc 1"/>
    <w:basedOn w:val="a"/>
    <w:next w:val="a"/>
    <w:uiPriority w:val="39"/>
    <w:qFormat/>
    <w:rsid w:val="00866954"/>
    <w:pPr>
      <w:tabs>
        <w:tab w:val="right" w:leader="middleDot" w:pos="7560"/>
      </w:tabs>
      <w:ind w:leftChars="200" w:left="200"/>
    </w:pPr>
    <w:rPr>
      <w:szCs w:val="21"/>
    </w:rPr>
  </w:style>
  <w:style w:type="paragraph" w:styleId="40">
    <w:name w:val="toc 4"/>
    <w:basedOn w:val="a"/>
    <w:next w:val="a"/>
    <w:semiHidden/>
    <w:qFormat/>
    <w:rsid w:val="00866954"/>
    <w:pPr>
      <w:tabs>
        <w:tab w:val="right" w:leader="middleDot" w:pos="7560"/>
      </w:tabs>
      <w:ind w:leftChars="200" w:left="200"/>
    </w:pPr>
  </w:style>
  <w:style w:type="paragraph" w:styleId="a8">
    <w:name w:val="table of figures"/>
    <w:basedOn w:val="a"/>
    <w:next w:val="a"/>
    <w:semiHidden/>
    <w:qFormat/>
    <w:rsid w:val="00866954"/>
    <w:pPr>
      <w:tabs>
        <w:tab w:val="right" w:leader="middleDot" w:pos="7560"/>
      </w:tabs>
      <w:ind w:leftChars="200" w:left="200"/>
    </w:pPr>
  </w:style>
  <w:style w:type="paragraph" w:styleId="20">
    <w:name w:val="toc 2"/>
    <w:basedOn w:val="a"/>
    <w:next w:val="a"/>
    <w:uiPriority w:val="39"/>
    <w:qFormat/>
    <w:rsid w:val="00866954"/>
    <w:pPr>
      <w:tabs>
        <w:tab w:val="right" w:leader="middleDot" w:pos="7560"/>
      </w:tabs>
      <w:ind w:leftChars="300" w:left="300"/>
    </w:pPr>
  </w:style>
  <w:style w:type="paragraph" w:styleId="a9">
    <w:name w:val="Normal (Web)"/>
    <w:basedOn w:val="a"/>
    <w:uiPriority w:val="99"/>
    <w:unhideWhenUsed/>
    <w:qFormat/>
    <w:rsid w:val="00866954"/>
    <w:pPr>
      <w:widowControl/>
      <w:spacing w:before="100" w:beforeAutospacing="1" w:after="100" w:afterAutospacing="1"/>
      <w:ind w:firstLineChars="0" w:firstLine="0"/>
      <w:jc w:val="left"/>
    </w:pPr>
    <w:rPr>
      <w:rFonts w:ascii="宋体" w:hAnsi="宋体" w:cs="宋体"/>
      <w:kern w:val="0"/>
      <w:sz w:val="24"/>
    </w:rPr>
  </w:style>
  <w:style w:type="paragraph" w:styleId="aa">
    <w:name w:val="annotation subject"/>
    <w:basedOn w:val="a4"/>
    <w:next w:val="a4"/>
    <w:link w:val="Char0"/>
    <w:semiHidden/>
    <w:qFormat/>
    <w:rsid w:val="00866954"/>
    <w:rPr>
      <w:b/>
      <w:bCs/>
    </w:rPr>
  </w:style>
  <w:style w:type="table" w:styleId="ab">
    <w:name w:val="Table Grid"/>
    <w:basedOn w:val="a1"/>
    <w:uiPriority w:val="39"/>
    <w:qFormat/>
    <w:rsid w:val="00866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semiHidden/>
    <w:qFormat/>
    <w:rsid w:val="00866954"/>
    <w:rPr>
      <w:sz w:val="21"/>
      <w:szCs w:val="21"/>
    </w:rPr>
  </w:style>
  <w:style w:type="character" w:customStyle="1" w:styleId="3Char">
    <w:name w:val="标题 3 Char"/>
    <w:link w:val="3"/>
    <w:qFormat/>
    <w:locked/>
    <w:rsid w:val="00866954"/>
    <w:rPr>
      <w:b/>
      <w:kern w:val="2"/>
      <w:sz w:val="21"/>
      <w:szCs w:val="24"/>
    </w:rPr>
  </w:style>
  <w:style w:type="character" w:customStyle="1" w:styleId="Char">
    <w:name w:val="批注文字 Char"/>
    <w:link w:val="a4"/>
    <w:semiHidden/>
    <w:qFormat/>
    <w:locked/>
    <w:rsid w:val="00866954"/>
    <w:rPr>
      <w:rFonts w:eastAsia="宋体"/>
      <w:kern w:val="2"/>
      <w:sz w:val="21"/>
      <w:szCs w:val="24"/>
      <w:lang w:val="en-US" w:eastAsia="zh-CN" w:bidi="ar-SA"/>
    </w:rPr>
  </w:style>
  <w:style w:type="character" w:customStyle="1" w:styleId="Char0">
    <w:name w:val="批注主题 Char"/>
    <w:link w:val="aa"/>
    <w:semiHidden/>
    <w:qFormat/>
    <w:locked/>
    <w:rsid w:val="00866954"/>
    <w:rPr>
      <w:rFonts w:eastAsia="宋体"/>
      <w:b/>
      <w:bCs/>
      <w:kern w:val="2"/>
      <w:sz w:val="21"/>
      <w:szCs w:val="24"/>
      <w:lang w:val="en-US" w:eastAsia="zh-CN" w:bidi="ar-SA"/>
    </w:rPr>
  </w:style>
  <w:style w:type="paragraph" w:customStyle="1" w:styleId="11">
    <w:name w:val="修订1"/>
    <w:hidden/>
    <w:semiHidden/>
    <w:qFormat/>
    <w:rsid w:val="00866954"/>
    <w:rPr>
      <w:rFonts w:ascii="宋体" w:cs="宋体"/>
      <w:color w:val="000000"/>
      <w:sz w:val="15"/>
      <w:szCs w:val="15"/>
    </w:rPr>
  </w:style>
  <w:style w:type="character" w:customStyle="1" w:styleId="CharChar1">
    <w:name w:val="Char Char1"/>
    <w:semiHidden/>
    <w:qFormat/>
    <w:locked/>
    <w:rsid w:val="00866954"/>
    <w:rPr>
      <w:rFonts w:ascii="宋体" w:hAnsi="Times New Roman" w:cs="宋体"/>
      <w:color w:val="000000"/>
      <w:sz w:val="15"/>
      <w:szCs w:val="15"/>
    </w:rPr>
  </w:style>
  <w:style w:type="character" w:styleId="ad">
    <w:name w:val="Placeholder Text"/>
    <w:basedOn w:val="a0"/>
    <w:uiPriority w:val="99"/>
    <w:semiHidden/>
    <w:qFormat/>
    <w:rsid w:val="00866954"/>
    <w:rPr>
      <w:color w:val="808080"/>
    </w:rPr>
  </w:style>
  <w:style w:type="paragraph" w:customStyle="1" w:styleId="ae">
    <w:name w:val="段"/>
    <w:link w:val="Char1"/>
    <w:qFormat/>
    <w:rsid w:val="00866954"/>
    <w:pPr>
      <w:tabs>
        <w:tab w:val="center" w:pos="4201"/>
        <w:tab w:val="right" w:leader="dot" w:pos="9298"/>
      </w:tabs>
      <w:autoSpaceDE w:val="0"/>
      <w:autoSpaceDN w:val="0"/>
      <w:ind w:firstLineChars="200" w:firstLine="420"/>
      <w:jc w:val="both"/>
    </w:pPr>
    <w:rPr>
      <w:rFonts w:ascii="宋体"/>
      <w:sz w:val="21"/>
    </w:rPr>
  </w:style>
  <w:style w:type="character" w:customStyle="1" w:styleId="Char1">
    <w:name w:val="段 Char"/>
    <w:link w:val="ae"/>
    <w:qFormat/>
    <w:rsid w:val="00866954"/>
    <w:rPr>
      <w:rFonts w:ascii="宋体"/>
      <w:sz w:val="21"/>
    </w:rPr>
  </w:style>
  <w:style w:type="paragraph" w:customStyle="1" w:styleId="af">
    <w:name w:val="一级条标题"/>
    <w:next w:val="ae"/>
    <w:qFormat/>
    <w:rsid w:val="00866954"/>
    <w:pPr>
      <w:spacing w:beforeLines="50" w:afterLines="50"/>
      <w:outlineLvl w:val="2"/>
    </w:pPr>
    <w:rPr>
      <w:rFonts w:ascii="黑体" w:eastAsia="黑体"/>
      <w:sz w:val="21"/>
      <w:szCs w:val="21"/>
    </w:rPr>
  </w:style>
  <w:style w:type="paragraph" w:customStyle="1" w:styleId="af0">
    <w:name w:val="章标题"/>
    <w:next w:val="ae"/>
    <w:qFormat/>
    <w:rsid w:val="00866954"/>
    <w:pPr>
      <w:spacing w:beforeLines="100" w:afterLines="100"/>
      <w:jc w:val="both"/>
      <w:outlineLvl w:val="1"/>
    </w:pPr>
    <w:rPr>
      <w:rFonts w:ascii="黑体" w:eastAsia="黑体"/>
      <w:sz w:val="21"/>
    </w:rPr>
  </w:style>
  <w:style w:type="paragraph" w:customStyle="1" w:styleId="af1">
    <w:name w:val="二级条标题"/>
    <w:basedOn w:val="af"/>
    <w:next w:val="ae"/>
    <w:qFormat/>
    <w:rsid w:val="00866954"/>
    <w:pPr>
      <w:spacing w:before="50" w:after="50"/>
      <w:outlineLvl w:val="3"/>
    </w:pPr>
  </w:style>
  <w:style w:type="paragraph" w:customStyle="1" w:styleId="af2">
    <w:name w:val="四级条标题"/>
    <w:basedOn w:val="a"/>
    <w:next w:val="ae"/>
    <w:qFormat/>
    <w:rsid w:val="00866954"/>
    <w:pPr>
      <w:widowControl/>
      <w:spacing w:beforeLines="50" w:afterLines="50"/>
      <w:ind w:firstLineChars="0" w:firstLine="0"/>
      <w:jc w:val="left"/>
      <w:outlineLvl w:val="5"/>
    </w:pPr>
    <w:rPr>
      <w:rFonts w:ascii="黑体" w:eastAsia="黑体"/>
      <w:kern w:val="0"/>
      <w:szCs w:val="21"/>
    </w:rPr>
  </w:style>
  <w:style w:type="paragraph" w:customStyle="1" w:styleId="af3">
    <w:name w:val="五级条标题"/>
    <w:basedOn w:val="af2"/>
    <w:next w:val="ae"/>
    <w:qFormat/>
    <w:rsid w:val="00866954"/>
    <w:pPr>
      <w:outlineLvl w:val="6"/>
    </w:pPr>
  </w:style>
  <w:style w:type="paragraph" w:customStyle="1" w:styleId="af4">
    <w:name w:val="标准书脚_奇数页"/>
    <w:qFormat/>
    <w:rsid w:val="00866954"/>
    <w:pPr>
      <w:spacing w:before="120"/>
      <w:ind w:right="198"/>
      <w:jc w:val="right"/>
    </w:pPr>
    <w:rPr>
      <w:rFonts w:ascii="宋体"/>
      <w:sz w:val="18"/>
      <w:szCs w:val="18"/>
    </w:rPr>
  </w:style>
  <w:style w:type="paragraph" w:customStyle="1" w:styleId="af5">
    <w:name w:val="标准书眉_奇数页"/>
    <w:next w:val="a"/>
    <w:qFormat/>
    <w:rsid w:val="00866954"/>
    <w:pPr>
      <w:tabs>
        <w:tab w:val="center" w:pos="4154"/>
        <w:tab w:val="right" w:pos="8306"/>
      </w:tabs>
      <w:spacing w:after="220"/>
      <w:jc w:val="right"/>
    </w:pPr>
    <w:rPr>
      <w:rFonts w:ascii="黑体" w:eastAsia="黑体"/>
      <w:sz w:val="21"/>
      <w:szCs w:val="21"/>
    </w:rPr>
  </w:style>
  <w:style w:type="paragraph" w:customStyle="1" w:styleId="af6">
    <w:name w:val="附录标识"/>
    <w:basedOn w:val="a"/>
    <w:next w:val="ae"/>
    <w:qFormat/>
    <w:rsid w:val="00866954"/>
    <w:pPr>
      <w:keepNext/>
      <w:widowControl/>
      <w:shd w:val="clear" w:color="FFFFFF" w:fill="FFFFFF"/>
      <w:tabs>
        <w:tab w:val="left" w:pos="360"/>
        <w:tab w:val="left" w:pos="6405"/>
      </w:tabs>
      <w:spacing w:before="640" w:after="280"/>
      <w:ind w:firstLineChars="0" w:firstLine="0"/>
      <w:jc w:val="center"/>
      <w:outlineLvl w:val="0"/>
    </w:pPr>
    <w:rPr>
      <w:rFonts w:ascii="黑体" w:eastAsia="黑体"/>
      <w:kern w:val="0"/>
      <w:szCs w:val="20"/>
    </w:rPr>
  </w:style>
  <w:style w:type="paragraph" w:customStyle="1" w:styleId="af7">
    <w:name w:val="附录二级条标题"/>
    <w:basedOn w:val="a"/>
    <w:next w:val="ae"/>
    <w:qFormat/>
    <w:rsid w:val="00866954"/>
    <w:pPr>
      <w:widowControl/>
      <w:tabs>
        <w:tab w:val="left" w:pos="360"/>
      </w:tabs>
      <w:wordWrap w:val="0"/>
      <w:overflowPunct w:val="0"/>
      <w:autoSpaceDE w:val="0"/>
      <w:autoSpaceDN w:val="0"/>
      <w:spacing w:beforeLines="50" w:afterLines="50"/>
      <w:ind w:firstLineChars="0" w:firstLine="0"/>
      <w:textAlignment w:val="baseline"/>
      <w:outlineLvl w:val="3"/>
    </w:pPr>
    <w:rPr>
      <w:rFonts w:ascii="黑体" w:eastAsia="黑体"/>
      <w:kern w:val="21"/>
      <w:szCs w:val="20"/>
    </w:rPr>
  </w:style>
  <w:style w:type="paragraph" w:customStyle="1" w:styleId="af8">
    <w:name w:val="附录三级条标题"/>
    <w:basedOn w:val="af7"/>
    <w:next w:val="ae"/>
    <w:qFormat/>
    <w:rsid w:val="00866954"/>
    <w:pPr>
      <w:outlineLvl w:val="4"/>
    </w:pPr>
  </w:style>
  <w:style w:type="paragraph" w:customStyle="1" w:styleId="af9">
    <w:name w:val="附录四级条标题"/>
    <w:basedOn w:val="af8"/>
    <w:next w:val="ae"/>
    <w:qFormat/>
    <w:rsid w:val="00866954"/>
    <w:pPr>
      <w:outlineLvl w:val="5"/>
    </w:pPr>
  </w:style>
  <w:style w:type="paragraph" w:customStyle="1" w:styleId="afa">
    <w:name w:val="附录五级条标题"/>
    <w:basedOn w:val="af9"/>
    <w:next w:val="ae"/>
    <w:qFormat/>
    <w:rsid w:val="00866954"/>
    <w:pPr>
      <w:outlineLvl w:val="6"/>
    </w:pPr>
  </w:style>
  <w:style w:type="paragraph" w:customStyle="1" w:styleId="afb">
    <w:name w:val="附录章标题"/>
    <w:next w:val="ae"/>
    <w:qFormat/>
    <w:rsid w:val="00866954"/>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c">
    <w:name w:val="附录一级条标题"/>
    <w:basedOn w:val="afb"/>
    <w:next w:val="ae"/>
    <w:qFormat/>
    <w:rsid w:val="00866954"/>
    <w:pPr>
      <w:autoSpaceDN w:val="0"/>
      <w:spacing w:beforeLines="50" w:afterLines="50"/>
      <w:outlineLvl w:val="2"/>
    </w:pPr>
  </w:style>
  <w:style w:type="paragraph" w:styleId="afd">
    <w:name w:val="List Paragraph"/>
    <w:basedOn w:val="a"/>
    <w:uiPriority w:val="34"/>
    <w:qFormat/>
    <w:rsid w:val="00866954"/>
    <w:pPr>
      <w:ind w:firstLine="420"/>
    </w:pPr>
  </w:style>
  <w:style w:type="character" w:customStyle="1" w:styleId="2Char">
    <w:name w:val="标题 2 Char"/>
    <w:basedOn w:val="a0"/>
    <w:link w:val="2"/>
    <w:qFormat/>
    <w:rsid w:val="00866954"/>
    <w:rPr>
      <w:rFonts w:eastAsia="黑体" w:cs="黑体"/>
      <w:b/>
      <w:bCs/>
      <w:kern w:val="21"/>
      <w:sz w:val="21"/>
      <w:szCs w:val="21"/>
    </w:rPr>
  </w:style>
  <w:style w:type="paragraph" w:styleId="afe">
    <w:name w:val="Document Map"/>
    <w:basedOn w:val="a"/>
    <w:link w:val="Char2"/>
    <w:rsid w:val="009F6D15"/>
    <w:rPr>
      <w:rFonts w:ascii="宋体"/>
      <w:sz w:val="18"/>
      <w:szCs w:val="18"/>
    </w:rPr>
  </w:style>
  <w:style w:type="character" w:customStyle="1" w:styleId="Char2">
    <w:name w:val="文档结构图 Char"/>
    <w:basedOn w:val="a0"/>
    <w:link w:val="afe"/>
    <w:rsid w:val="009F6D15"/>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DA075-E8FB-41C7-84FE-C9C60D10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6313</Words>
  <Characters>4544</Characters>
  <Application>Microsoft Office Word</Application>
  <DocSecurity>0</DocSecurity>
  <Lines>37</Lines>
  <Paragraphs>21</Paragraphs>
  <ScaleCrop>false</ScaleCrop>
  <Company>CHINA</Company>
  <LinksUpToDate>false</LinksUpToDate>
  <CharactersWithSpaces>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xx</dc:title>
  <dc:creator>Administrator</dc:creator>
  <cp:lastModifiedBy>lenovo</cp:lastModifiedBy>
  <cp:revision>1634</cp:revision>
  <dcterms:created xsi:type="dcterms:W3CDTF">2020-03-17T02:14:00Z</dcterms:created>
  <dcterms:modified xsi:type="dcterms:W3CDTF">2021-03-23T01:13:00Z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