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26A4B" w14:textId="77777777" w:rsidR="00CF116E" w:rsidRDefault="003B525B">
      <w:pPr>
        <w:widowControl/>
        <w:tabs>
          <w:tab w:val="left" w:pos="5775"/>
        </w:tabs>
        <w:rPr>
          <w:b/>
          <w:kern w:val="0"/>
          <w:szCs w:val="21"/>
        </w:rPr>
      </w:pPr>
      <w:bookmarkStart w:id="0" w:name="_Hlk34301004"/>
      <w:r>
        <w:rPr>
          <w:b/>
          <w:kern w:val="0"/>
          <w:szCs w:val="21"/>
        </w:rPr>
        <w:t xml:space="preserve">ICS </w:t>
      </w:r>
      <w:r>
        <w:rPr>
          <w:rFonts w:hint="eastAsia"/>
          <w:b/>
          <w:kern w:val="0"/>
          <w:szCs w:val="21"/>
        </w:rPr>
        <w:t>XX</w:t>
      </w:r>
      <w:r>
        <w:rPr>
          <w:b/>
          <w:kern w:val="0"/>
          <w:szCs w:val="21"/>
        </w:rPr>
        <w:t>.</w:t>
      </w:r>
      <w:r>
        <w:rPr>
          <w:rFonts w:hint="eastAsia"/>
          <w:b/>
          <w:kern w:val="0"/>
          <w:szCs w:val="21"/>
        </w:rPr>
        <w:t>XXX</w:t>
      </w:r>
      <w:r>
        <w:rPr>
          <w:b/>
          <w:kern w:val="0"/>
          <w:szCs w:val="21"/>
        </w:rPr>
        <w:t>.</w:t>
      </w:r>
      <w:r>
        <w:rPr>
          <w:rFonts w:hint="eastAsia"/>
          <w:b/>
          <w:kern w:val="0"/>
          <w:szCs w:val="21"/>
        </w:rPr>
        <w:t>XX</w:t>
      </w:r>
    </w:p>
    <w:p w14:paraId="2CB481B6" w14:textId="77777777" w:rsidR="00CF116E" w:rsidRDefault="003B525B">
      <w:pPr>
        <w:widowControl/>
        <w:tabs>
          <w:tab w:val="left" w:pos="5775"/>
        </w:tabs>
        <w:rPr>
          <w:b/>
          <w:kern w:val="0"/>
          <w:szCs w:val="21"/>
        </w:rPr>
      </w:pPr>
      <w:r>
        <w:rPr>
          <w:rFonts w:hint="eastAsia"/>
          <w:b/>
          <w:kern w:val="0"/>
          <w:szCs w:val="21"/>
        </w:rPr>
        <w:t>X XX</w:t>
      </w:r>
    </w:p>
    <w:bookmarkEnd w:id="0"/>
    <w:p w14:paraId="23E0DB04" w14:textId="77777777" w:rsidR="00CF116E" w:rsidRDefault="00CF116E">
      <w:pPr>
        <w:widowControl/>
        <w:tabs>
          <w:tab w:val="left" w:pos="5775"/>
        </w:tabs>
        <w:rPr>
          <w:rFonts w:ascii="Calibri" w:hAnsi="Calibri"/>
          <w:kern w:val="0"/>
          <w:szCs w:val="21"/>
        </w:rPr>
      </w:pPr>
    </w:p>
    <w:p w14:paraId="043EEF44" w14:textId="77777777" w:rsidR="00CF116E" w:rsidRDefault="00CF116E">
      <w:pPr>
        <w:widowControl/>
        <w:tabs>
          <w:tab w:val="left" w:pos="5775"/>
        </w:tabs>
        <w:rPr>
          <w:rFonts w:ascii="Calibri" w:hAnsi="Calibri"/>
          <w:kern w:val="0"/>
          <w:szCs w:val="21"/>
        </w:rPr>
      </w:pPr>
    </w:p>
    <w:p w14:paraId="7D6DA9C3" w14:textId="77777777" w:rsidR="00CF116E" w:rsidRDefault="003B525B">
      <w:pPr>
        <w:widowControl/>
        <w:tabs>
          <w:tab w:val="left" w:pos="0"/>
        </w:tabs>
        <w:jc w:val="center"/>
        <w:rPr>
          <w:rFonts w:ascii="黑体" w:eastAsia="黑体" w:hAnsi="黑体"/>
          <w:kern w:val="0"/>
          <w:sz w:val="120"/>
          <w:szCs w:val="120"/>
        </w:rPr>
      </w:pPr>
      <w:r>
        <w:rPr>
          <w:rFonts w:ascii="黑体" w:eastAsia="黑体" w:hAnsi="黑体" w:hint="eastAsia"/>
          <w:kern w:val="0"/>
          <w:sz w:val="72"/>
          <w:szCs w:val="120"/>
        </w:rPr>
        <w:t>团</w:t>
      </w:r>
      <w:r>
        <w:rPr>
          <w:rFonts w:ascii="黑体" w:eastAsia="黑体" w:hAnsi="黑体" w:hint="eastAsia"/>
          <w:b/>
          <w:bCs/>
          <w:kern w:val="0"/>
          <w:sz w:val="72"/>
          <w:szCs w:val="120"/>
        </w:rPr>
        <w:tab/>
      </w:r>
      <w:r>
        <w:rPr>
          <w:rFonts w:ascii="黑体" w:eastAsia="黑体" w:hAnsi="黑体"/>
          <w:b/>
          <w:bCs/>
          <w:kern w:val="0"/>
          <w:sz w:val="72"/>
          <w:szCs w:val="120"/>
        </w:rPr>
        <w:t xml:space="preserve"> </w:t>
      </w:r>
      <w:r>
        <w:rPr>
          <w:rFonts w:ascii="黑体" w:eastAsia="黑体" w:hAnsi="黑体" w:hint="eastAsia"/>
          <w:kern w:val="0"/>
          <w:sz w:val="72"/>
          <w:szCs w:val="120"/>
        </w:rPr>
        <w:t>体</w:t>
      </w:r>
      <w:r>
        <w:rPr>
          <w:rFonts w:ascii="黑体" w:eastAsia="黑体" w:hAnsi="黑体"/>
          <w:kern w:val="0"/>
          <w:sz w:val="72"/>
          <w:szCs w:val="120"/>
        </w:rPr>
        <w:t xml:space="preserve"> </w:t>
      </w:r>
      <w:r>
        <w:rPr>
          <w:rFonts w:ascii="黑体" w:eastAsia="黑体" w:hAnsi="黑体" w:hint="eastAsia"/>
          <w:kern w:val="0"/>
          <w:sz w:val="72"/>
          <w:szCs w:val="120"/>
        </w:rPr>
        <w:t>标</w:t>
      </w:r>
      <w:r>
        <w:rPr>
          <w:rFonts w:ascii="黑体" w:eastAsia="黑体" w:hAnsi="黑体"/>
          <w:kern w:val="0"/>
          <w:sz w:val="72"/>
          <w:szCs w:val="120"/>
        </w:rPr>
        <w:t xml:space="preserve"> </w:t>
      </w:r>
      <w:r>
        <w:rPr>
          <w:rFonts w:ascii="黑体" w:eastAsia="黑体" w:hAnsi="黑体" w:hint="eastAsia"/>
          <w:kern w:val="0"/>
          <w:sz w:val="72"/>
          <w:szCs w:val="120"/>
        </w:rPr>
        <w:t>准</w:t>
      </w:r>
    </w:p>
    <w:p w14:paraId="7316A888" w14:textId="77777777" w:rsidR="00CF116E" w:rsidRDefault="003B525B">
      <w:pPr>
        <w:widowControl/>
        <w:tabs>
          <w:tab w:val="left" w:pos="5775"/>
        </w:tabs>
        <w:jc w:val="right"/>
        <w:rPr>
          <w:rFonts w:eastAsia="隶书"/>
          <w:b/>
          <w:kern w:val="0"/>
          <w:sz w:val="28"/>
          <w:szCs w:val="28"/>
        </w:rPr>
      </w:pPr>
      <w:r>
        <w:rPr>
          <w:noProof/>
          <w:kern w:val="0"/>
          <w:sz w:val="20"/>
          <w:szCs w:val="20"/>
        </w:rPr>
        <mc:AlternateContent>
          <mc:Choice Requires="wps">
            <w:drawing>
              <wp:anchor distT="0" distB="0" distL="114300" distR="114300" simplePos="0" relativeHeight="251656704" behindDoc="0" locked="0" layoutInCell="1" allowOverlap="1" wp14:anchorId="3BD5BCB8" wp14:editId="11B5AC06">
                <wp:simplePos x="0" y="0"/>
                <wp:positionH relativeFrom="column">
                  <wp:posOffset>28575</wp:posOffset>
                </wp:positionH>
                <wp:positionV relativeFrom="paragraph">
                  <wp:posOffset>318135</wp:posOffset>
                </wp:positionV>
                <wp:extent cx="5305425" cy="57150"/>
                <wp:effectExtent l="0" t="0" r="28575" b="190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05425" cy="57150"/>
                        </a:xfrm>
                        <a:prstGeom prst="line">
                          <a:avLst/>
                        </a:prstGeom>
                        <a:noFill/>
                        <a:ln w="12700">
                          <a:solidFill>
                            <a:srgbClr val="000000"/>
                          </a:solidFill>
                          <a:round/>
                        </a:ln>
                      </wps:spPr>
                      <wps:bodyPr/>
                    </wps:wsp>
                  </a:graphicData>
                </a:graphic>
              </wp:anchor>
            </w:drawing>
          </mc:Choice>
          <mc:Fallback>
            <w:pict>
              <v:line w14:anchorId="62244277" id="直接连接符 1" o:spid="_x0000_s1026" style="position:absolute;left:0;text-align:left;flip:y;z-index:251656704;visibility:visible;mso-wrap-style:square;mso-wrap-distance-left:9pt;mso-wrap-distance-top:0;mso-wrap-distance-right:9pt;mso-wrap-distance-bottom:0;mso-position-horizontal:absolute;mso-position-horizontal-relative:text;mso-position-vertical:absolute;mso-position-vertical-relative:text" from="2.25pt,25.05pt" to="420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" strokeweight="1pt"/>
            </w:pict>
          </mc:Fallback>
        </mc:AlternateContent>
      </w:r>
      <w:r>
        <w:rPr>
          <w:rFonts w:eastAsia="隶书"/>
          <w:b/>
          <w:kern w:val="0"/>
          <w:sz w:val="28"/>
          <w:szCs w:val="28"/>
        </w:rPr>
        <w:t>T/</w:t>
      </w:r>
      <w:r>
        <w:t xml:space="preserve"> </w:t>
      </w:r>
      <w:r>
        <w:rPr>
          <w:rFonts w:eastAsia="隶书"/>
          <w:b/>
          <w:kern w:val="0"/>
          <w:sz w:val="28"/>
          <w:szCs w:val="28"/>
        </w:rPr>
        <w:t xml:space="preserve">CHES </w:t>
      </w:r>
      <w:r>
        <w:rPr>
          <w:rFonts w:eastAsia="隶书" w:hint="eastAsia"/>
          <w:b/>
          <w:kern w:val="0"/>
          <w:sz w:val="28"/>
          <w:szCs w:val="28"/>
        </w:rPr>
        <w:t>XXXXX</w:t>
      </w:r>
      <w:r>
        <w:rPr>
          <w:rFonts w:eastAsia="隶书"/>
          <w:b/>
          <w:kern w:val="0"/>
          <w:sz w:val="28"/>
          <w:szCs w:val="28"/>
        </w:rPr>
        <w:t>-202</w:t>
      </w:r>
      <w:r>
        <w:rPr>
          <w:rFonts w:eastAsia="隶书" w:hint="eastAsia"/>
          <w:b/>
          <w:kern w:val="0"/>
          <w:sz w:val="28"/>
          <w:szCs w:val="28"/>
        </w:rPr>
        <w:t>X</w:t>
      </w:r>
    </w:p>
    <w:p w14:paraId="474C4BA3" w14:textId="77777777" w:rsidR="00CF116E" w:rsidRDefault="00CF116E">
      <w:pPr>
        <w:widowControl/>
        <w:tabs>
          <w:tab w:val="left" w:pos="5775"/>
        </w:tabs>
        <w:wordWrap w:val="0"/>
        <w:jc w:val="right"/>
        <w:rPr>
          <w:rFonts w:ascii="宋体" w:hAnsi="宋体"/>
          <w:kern w:val="0"/>
          <w:szCs w:val="21"/>
        </w:rPr>
      </w:pPr>
    </w:p>
    <w:p w14:paraId="54FE8B26" w14:textId="77777777" w:rsidR="00CF116E" w:rsidRDefault="00CF116E">
      <w:pPr>
        <w:widowControl/>
        <w:tabs>
          <w:tab w:val="left" w:pos="5775"/>
        </w:tabs>
        <w:rPr>
          <w:kern w:val="0"/>
          <w:sz w:val="20"/>
          <w:szCs w:val="20"/>
        </w:rPr>
      </w:pPr>
    </w:p>
    <w:p w14:paraId="442D0FF7" w14:textId="77777777" w:rsidR="00CF116E" w:rsidRDefault="00CF116E">
      <w:pPr>
        <w:widowControl/>
        <w:tabs>
          <w:tab w:val="left" w:pos="5775"/>
        </w:tabs>
        <w:rPr>
          <w:kern w:val="0"/>
          <w:sz w:val="20"/>
          <w:szCs w:val="20"/>
        </w:rPr>
      </w:pPr>
    </w:p>
    <w:p w14:paraId="0FCA446F" w14:textId="77777777" w:rsidR="00CF116E" w:rsidRDefault="00CF116E">
      <w:pPr>
        <w:widowControl/>
        <w:tabs>
          <w:tab w:val="left" w:pos="5775"/>
        </w:tabs>
        <w:rPr>
          <w:kern w:val="0"/>
          <w:sz w:val="20"/>
          <w:szCs w:val="20"/>
        </w:rPr>
      </w:pPr>
    </w:p>
    <w:p w14:paraId="47889738" w14:textId="77777777" w:rsidR="00CF116E" w:rsidRDefault="00CF116E">
      <w:pPr>
        <w:widowControl/>
        <w:tabs>
          <w:tab w:val="left" w:pos="5775"/>
        </w:tabs>
        <w:rPr>
          <w:kern w:val="0"/>
          <w:sz w:val="20"/>
          <w:szCs w:val="20"/>
        </w:rPr>
      </w:pPr>
    </w:p>
    <w:p w14:paraId="5E1E1D9A" w14:textId="77777777" w:rsidR="00CF116E" w:rsidRDefault="00CF116E">
      <w:pPr>
        <w:widowControl/>
        <w:tabs>
          <w:tab w:val="left" w:pos="5775"/>
        </w:tabs>
        <w:rPr>
          <w:kern w:val="0"/>
          <w:sz w:val="20"/>
          <w:szCs w:val="20"/>
        </w:rPr>
      </w:pPr>
    </w:p>
    <w:p w14:paraId="44628A1E" w14:textId="77777777" w:rsidR="00CF116E" w:rsidRDefault="00CF116E">
      <w:pPr>
        <w:widowControl/>
        <w:tabs>
          <w:tab w:val="left" w:pos="5775"/>
        </w:tabs>
        <w:rPr>
          <w:kern w:val="0"/>
          <w:sz w:val="20"/>
          <w:szCs w:val="20"/>
        </w:rPr>
      </w:pPr>
    </w:p>
    <w:p w14:paraId="13596D54" w14:textId="77777777" w:rsidR="00CF116E" w:rsidRDefault="00CF116E">
      <w:pPr>
        <w:widowControl/>
        <w:tabs>
          <w:tab w:val="left" w:pos="5775"/>
        </w:tabs>
        <w:rPr>
          <w:kern w:val="0"/>
          <w:sz w:val="20"/>
          <w:szCs w:val="20"/>
        </w:rPr>
      </w:pPr>
    </w:p>
    <w:p w14:paraId="68C3ED7B" w14:textId="77777777" w:rsidR="00CF116E" w:rsidRDefault="003B525B">
      <w:pPr>
        <w:spacing w:line="680" w:lineRule="exact"/>
        <w:jc w:val="center"/>
        <w:textAlignment w:val="center"/>
        <w:rPr>
          <w:rFonts w:ascii="黑体" w:eastAsia="黑体"/>
          <w:kern w:val="0"/>
          <w:sz w:val="52"/>
          <w:szCs w:val="52"/>
        </w:rPr>
      </w:pPr>
      <w:proofErr w:type="gramStart"/>
      <w:r>
        <w:rPr>
          <w:rFonts w:ascii="黑体" w:eastAsia="黑体" w:hAnsi="黑体" w:hint="eastAsia"/>
          <w:bCs/>
          <w:sz w:val="52"/>
          <w:szCs w:val="52"/>
        </w:rPr>
        <w:t>蒸渗仪</w:t>
      </w:r>
      <w:proofErr w:type="gramEnd"/>
    </w:p>
    <w:p w14:paraId="3F7A69D7" w14:textId="77777777" w:rsidR="00CF116E" w:rsidRDefault="00CF116E">
      <w:pPr>
        <w:snapToGrid w:val="0"/>
        <w:jc w:val="center"/>
        <w:textAlignment w:val="center"/>
        <w:rPr>
          <w:rFonts w:ascii="黑体" w:eastAsia="黑体" w:hAnsi="黑体" w:cs="黑体"/>
          <w:kern w:val="0"/>
          <w:sz w:val="28"/>
          <w:szCs w:val="28"/>
        </w:rPr>
      </w:pPr>
    </w:p>
    <w:p w14:paraId="563B34FF" w14:textId="77777777" w:rsidR="00CF116E" w:rsidRDefault="003B525B">
      <w:pPr>
        <w:widowControl/>
        <w:tabs>
          <w:tab w:val="left" w:pos="5775"/>
        </w:tabs>
        <w:snapToGrid w:val="0"/>
        <w:jc w:val="center"/>
        <w:rPr>
          <w:b/>
          <w:kern w:val="0"/>
          <w:sz w:val="28"/>
          <w:szCs w:val="28"/>
        </w:rPr>
      </w:pPr>
      <w:r>
        <w:rPr>
          <w:b/>
          <w:kern w:val="0"/>
          <w:sz w:val="28"/>
          <w:szCs w:val="28"/>
        </w:rPr>
        <w:t>Lysimeter</w:t>
      </w:r>
    </w:p>
    <w:p w14:paraId="386CF6F3" w14:textId="77777777" w:rsidR="00CF116E" w:rsidRDefault="00CF116E">
      <w:pPr>
        <w:widowControl/>
        <w:tabs>
          <w:tab w:val="left" w:pos="5775"/>
        </w:tabs>
        <w:rPr>
          <w:kern w:val="0"/>
          <w:sz w:val="20"/>
          <w:szCs w:val="20"/>
        </w:rPr>
      </w:pPr>
    </w:p>
    <w:p w14:paraId="34B1A8AD" w14:textId="77777777" w:rsidR="00CF116E" w:rsidRDefault="00CF116E">
      <w:pPr>
        <w:widowControl/>
        <w:tabs>
          <w:tab w:val="left" w:pos="5775"/>
        </w:tabs>
        <w:rPr>
          <w:kern w:val="0"/>
          <w:sz w:val="20"/>
          <w:szCs w:val="20"/>
        </w:rPr>
      </w:pPr>
    </w:p>
    <w:p w14:paraId="1EA0BF7B" w14:textId="77777777" w:rsidR="00CF116E" w:rsidRDefault="003B525B">
      <w:pPr>
        <w:widowControl/>
        <w:tabs>
          <w:tab w:val="left" w:pos="5775"/>
        </w:tabs>
        <w:jc w:val="center"/>
        <w:rPr>
          <w:kern w:val="0"/>
          <w:sz w:val="20"/>
          <w:szCs w:val="20"/>
        </w:rPr>
      </w:pPr>
      <w:r>
        <w:rPr>
          <w:rFonts w:hint="eastAsia"/>
          <w:sz w:val="28"/>
          <w:szCs w:val="28"/>
        </w:rPr>
        <w:t>（征求意见稿）</w:t>
      </w:r>
    </w:p>
    <w:p w14:paraId="17DE81DE" w14:textId="77777777" w:rsidR="00CF116E" w:rsidRDefault="00CF116E">
      <w:pPr>
        <w:widowControl/>
        <w:tabs>
          <w:tab w:val="left" w:pos="5775"/>
        </w:tabs>
        <w:rPr>
          <w:kern w:val="0"/>
          <w:sz w:val="20"/>
          <w:szCs w:val="20"/>
        </w:rPr>
      </w:pPr>
    </w:p>
    <w:p w14:paraId="4E28CD42" w14:textId="77777777" w:rsidR="00CF116E" w:rsidRDefault="00CF116E">
      <w:pPr>
        <w:widowControl/>
        <w:tabs>
          <w:tab w:val="left" w:pos="5775"/>
        </w:tabs>
        <w:rPr>
          <w:kern w:val="0"/>
          <w:sz w:val="20"/>
          <w:szCs w:val="20"/>
        </w:rPr>
      </w:pPr>
    </w:p>
    <w:p w14:paraId="0E572BE1" w14:textId="0677A8BB" w:rsidR="00CF116E" w:rsidRDefault="00AE2AD7" w:rsidP="00AE2AD7">
      <w:pPr>
        <w:widowControl/>
        <w:tabs>
          <w:tab w:val="left" w:pos="5775"/>
        </w:tabs>
        <w:jc w:val="center"/>
        <w:rPr>
          <w:kern w:val="0"/>
          <w:sz w:val="20"/>
          <w:szCs w:val="20"/>
        </w:rPr>
      </w:pPr>
      <w:r w:rsidRPr="004E345E">
        <w:rPr>
          <w:rFonts w:ascii="黑体" w:eastAsia="黑体" w:hAnsi="黑体" w:hint="eastAsia"/>
        </w:rPr>
        <w:t>请将您发现的有关专利信息及支持性文件随意见一并反馈</w:t>
      </w:r>
    </w:p>
    <w:p w14:paraId="413B147B" w14:textId="77777777" w:rsidR="00CF116E" w:rsidRDefault="00CF116E">
      <w:pPr>
        <w:widowControl/>
        <w:tabs>
          <w:tab w:val="left" w:pos="5775"/>
        </w:tabs>
        <w:rPr>
          <w:kern w:val="0"/>
          <w:sz w:val="20"/>
          <w:szCs w:val="20"/>
        </w:rPr>
      </w:pPr>
    </w:p>
    <w:p w14:paraId="128D7FF0" w14:textId="4F435168" w:rsidR="00CF116E" w:rsidRDefault="00CF116E">
      <w:pPr>
        <w:widowControl/>
        <w:tabs>
          <w:tab w:val="left" w:pos="5775"/>
        </w:tabs>
        <w:rPr>
          <w:kern w:val="0"/>
          <w:sz w:val="20"/>
          <w:szCs w:val="20"/>
        </w:rPr>
      </w:pPr>
    </w:p>
    <w:p w14:paraId="6496DBA5" w14:textId="65B21421" w:rsidR="00AE2AD7" w:rsidRDefault="00AE2AD7">
      <w:pPr>
        <w:widowControl/>
        <w:tabs>
          <w:tab w:val="left" w:pos="5775"/>
        </w:tabs>
        <w:rPr>
          <w:kern w:val="0"/>
          <w:sz w:val="20"/>
          <w:szCs w:val="20"/>
        </w:rPr>
      </w:pPr>
    </w:p>
    <w:p w14:paraId="7BBB2FF8" w14:textId="572C3235" w:rsidR="00AE2AD7" w:rsidRDefault="00AE2AD7">
      <w:pPr>
        <w:widowControl/>
        <w:tabs>
          <w:tab w:val="left" w:pos="5775"/>
        </w:tabs>
        <w:rPr>
          <w:kern w:val="0"/>
          <w:sz w:val="20"/>
          <w:szCs w:val="20"/>
        </w:rPr>
      </w:pPr>
    </w:p>
    <w:p w14:paraId="558EF17F" w14:textId="77777777" w:rsidR="00AE2AD7" w:rsidRDefault="00AE2AD7">
      <w:pPr>
        <w:widowControl/>
        <w:tabs>
          <w:tab w:val="left" w:pos="5775"/>
        </w:tabs>
        <w:rPr>
          <w:rFonts w:hint="eastAsia"/>
          <w:kern w:val="0"/>
          <w:sz w:val="20"/>
          <w:szCs w:val="20"/>
        </w:rPr>
      </w:pPr>
    </w:p>
    <w:p w14:paraId="677775B5" w14:textId="77777777" w:rsidR="00AE2AD7" w:rsidRDefault="00AE2AD7">
      <w:pPr>
        <w:widowControl/>
        <w:tabs>
          <w:tab w:val="left" w:pos="5775"/>
        </w:tabs>
        <w:rPr>
          <w:rFonts w:hint="eastAsia"/>
          <w:kern w:val="0"/>
          <w:sz w:val="20"/>
          <w:szCs w:val="20"/>
        </w:rPr>
      </w:pPr>
    </w:p>
    <w:p w14:paraId="4D36C822" w14:textId="77777777" w:rsidR="00AE2AD7" w:rsidRDefault="00AE2AD7">
      <w:pPr>
        <w:widowControl/>
        <w:tabs>
          <w:tab w:val="left" w:pos="5775"/>
        </w:tabs>
        <w:rPr>
          <w:rFonts w:hint="eastAsia"/>
          <w:kern w:val="0"/>
          <w:sz w:val="20"/>
          <w:szCs w:val="20"/>
        </w:rPr>
      </w:pPr>
    </w:p>
    <w:p w14:paraId="5971D814" w14:textId="77777777" w:rsidR="00CF116E" w:rsidRDefault="00CF116E">
      <w:pPr>
        <w:widowControl/>
        <w:tabs>
          <w:tab w:val="left" w:pos="5775"/>
        </w:tabs>
        <w:rPr>
          <w:kern w:val="0"/>
          <w:sz w:val="20"/>
          <w:szCs w:val="20"/>
        </w:rPr>
      </w:pPr>
    </w:p>
    <w:p w14:paraId="7F7B5273" w14:textId="77777777" w:rsidR="00CF116E" w:rsidRDefault="00CF116E">
      <w:pPr>
        <w:rPr>
          <w:szCs w:val="22"/>
        </w:rPr>
      </w:pPr>
    </w:p>
    <w:p w14:paraId="39170827" w14:textId="77777777" w:rsidR="00CF116E" w:rsidRDefault="00CF116E">
      <w:pPr>
        <w:rPr>
          <w:szCs w:val="22"/>
        </w:rPr>
      </w:pPr>
    </w:p>
    <w:p w14:paraId="43A09C1B" w14:textId="77777777" w:rsidR="00CF116E" w:rsidRDefault="003B525B">
      <w:pPr>
        <w:snapToGrid w:val="0"/>
        <w:rPr>
          <w:rFonts w:eastAsia="黑体" w:cs="Times New Roman"/>
          <w:sz w:val="28"/>
          <w:szCs w:val="28"/>
        </w:rPr>
      </w:pPr>
      <w:r>
        <w:rPr>
          <w:rFonts w:eastAsia="黑体" w:cs="Times New Roman"/>
          <w:sz w:val="28"/>
          <w:szCs w:val="28"/>
        </w:rPr>
        <w:t xml:space="preserve">20XX-XX-XX </w:t>
      </w:r>
      <w:r>
        <w:rPr>
          <w:rFonts w:eastAsia="黑体" w:cs="Times New Roman"/>
          <w:sz w:val="28"/>
          <w:szCs w:val="28"/>
        </w:rPr>
        <w:t>发布</w:t>
      </w:r>
      <w:r>
        <w:rPr>
          <w:rFonts w:eastAsia="黑体" w:cs="Times New Roman"/>
          <w:sz w:val="28"/>
          <w:szCs w:val="28"/>
        </w:rPr>
        <w:t xml:space="preserve">                           20XX-XX-XX </w:t>
      </w:r>
      <w:r>
        <w:rPr>
          <w:rFonts w:eastAsia="黑体" w:cs="Times New Roman"/>
          <w:sz w:val="28"/>
          <w:szCs w:val="28"/>
        </w:rPr>
        <w:t>施</w:t>
      </w:r>
    </w:p>
    <w:p w14:paraId="03918CC8" w14:textId="77777777" w:rsidR="00CF116E" w:rsidRDefault="003B525B">
      <w:pPr>
        <w:widowControl/>
        <w:tabs>
          <w:tab w:val="left" w:pos="5775"/>
        </w:tabs>
        <w:rPr>
          <w:kern w:val="0"/>
          <w:sz w:val="20"/>
          <w:szCs w:val="20"/>
        </w:rPr>
      </w:pPr>
      <w:r>
        <w:rPr>
          <w:noProof/>
          <w:kern w:val="0"/>
          <w:sz w:val="20"/>
          <w:szCs w:val="20"/>
        </w:rPr>
        <mc:AlternateContent>
          <mc:Choice Requires="wps">
            <w:drawing>
              <wp:anchor distT="0" distB="0" distL="114300" distR="114300" simplePos="0" relativeHeight="251657728" behindDoc="0" locked="0" layoutInCell="1" allowOverlap="1" wp14:anchorId="0195191B" wp14:editId="4FF0D9C1">
                <wp:simplePos x="0" y="0"/>
                <wp:positionH relativeFrom="column">
                  <wp:posOffset>0</wp:posOffset>
                </wp:positionH>
                <wp:positionV relativeFrom="paragraph">
                  <wp:posOffset>50165</wp:posOffset>
                </wp:positionV>
                <wp:extent cx="5334000" cy="45720"/>
                <wp:effectExtent l="0" t="0" r="19050" b="31115"/>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0" cy="45719"/>
                        </a:xfrm>
                        <a:prstGeom prst="straightConnector1">
                          <a:avLst/>
                        </a:prstGeom>
                        <a:noFill/>
                        <a:ln w="9525">
                          <a:solidFill>
                            <a:srgbClr val="000000"/>
                          </a:solidFill>
                          <a:round/>
                        </a:ln>
                      </wps:spPr>
                      <wps:bodyPr/>
                    </wps:wsp>
                  </a:graphicData>
                </a:graphic>
              </wp:anchor>
            </w:drawing>
          </mc:Choice>
          <mc:Fallback>
            <w:pict>
              <v:shapetype w14:anchorId="5439F47E" id="_x0000_t32" coordsize="21600,21600" o:spt="32" o:oned="t" path="m,l21600,21600e" filled="f">
                <v:path arrowok="t" fillok="f" o:connecttype="none"/>
                <o:lock v:ext="edit" shapetype="t"/>
              </v:shapetype>
              <v:shape id="直接箭头连接符 4" o:spid="_x0000_s1026" type="#_x0000_t32" style="position:absolute;left:0;text-align:left;margin-left:0;margin-top:3.95pt;width:420pt;height:3.6pt;z-index:25165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"/>
            </w:pict>
          </mc:Fallback>
        </mc:AlternateContent>
      </w:r>
    </w:p>
    <w:p w14:paraId="01D28763" w14:textId="77777777" w:rsidR="00CF116E" w:rsidRDefault="003B525B">
      <w:pPr>
        <w:tabs>
          <w:tab w:val="left" w:pos="6804"/>
        </w:tabs>
        <w:ind w:rightChars="1146" w:right="2750"/>
        <w:jc w:val="right"/>
        <w:rPr>
          <w:rFonts w:ascii="宋体" w:hAnsi="宋体"/>
          <w:b/>
          <w:sz w:val="32"/>
          <w:szCs w:val="48"/>
        </w:rPr>
      </w:pPr>
      <w:r>
        <w:rPr>
          <w:rFonts w:ascii="宋体" w:hAnsi="宋体"/>
          <w:b/>
          <w:noProof/>
          <w:sz w:val="18"/>
          <w:szCs w:val="22"/>
        </w:rPr>
        <mc:AlternateContent>
          <mc:Choice Requires="wps">
            <w:drawing>
              <wp:anchor distT="0" distB="0" distL="114300" distR="114300" simplePos="0" relativeHeight="251658752" behindDoc="0" locked="0" layoutInCell="1" allowOverlap="1" wp14:anchorId="65DE9CC0" wp14:editId="28305CAD">
                <wp:simplePos x="0" y="0"/>
                <wp:positionH relativeFrom="column">
                  <wp:posOffset>4716145</wp:posOffset>
                </wp:positionH>
                <wp:positionV relativeFrom="paragraph">
                  <wp:posOffset>35560</wp:posOffset>
                </wp:positionV>
                <wp:extent cx="520700" cy="371475"/>
                <wp:effectExtent l="0" t="0" r="0" b="952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 cy="371475"/>
                        </a:xfrm>
                        <a:prstGeom prst="rect">
                          <a:avLst/>
                        </a:prstGeom>
                        <a:solidFill>
                          <a:srgbClr val="FFFFFF"/>
                        </a:solidFill>
                        <a:ln>
                          <a:noFill/>
                        </a:ln>
                      </wps:spPr>
                      <wps:txbx>
                        <w:txbxContent>
                          <w:p w14:paraId="2DAB8983" w14:textId="77777777" w:rsidR="00CF116E" w:rsidRDefault="003B525B">
                            <w:pPr>
                              <w:rPr>
                                <w:rFonts w:ascii="黑体" w:eastAsia="黑体" w:hAnsi="黑体"/>
                                <w:sz w:val="28"/>
                                <w:szCs w:val="28"/>
                              </w:rPr>
                            </w:pPr>
                            <w:r>
                              <w:rPr>
                                <w:rFonts w:ascii="黑体" w:eastAsia="黑体" w:hAnsi="黑体" w:hint="eastAsia"/>
                                <w:sz w:val="28"/>
                                <w:szCs w:val="28"/>
                              </w:rPr>
                              <w:t>发布</w:t>
                            </w:r>
                          </w:p>
                        </w:txbxContent>
                      </wps:txbx>
                      <wps:bodyPr rot="0" vert="horz" wrap="square" lIns="0" tIns="0" rIns="0" bIns="0" anchor="t" anchorCtr="0" upright="1">
                        <a:noAutofit/>
                      </wps:bodyPr>
                    </wps:wsp>
                  </a:graphicData>
                </a:graphic>
              </wp:anchor>
            </w:drawing>
          </mc:Choice>
          <mc:Fallback>
            <w:pict>
              <v:shapetype w14:anchorId="65DE9CC0" id="_x0000_t202" coordsize="21600,21600" o:spt="202" path="m,l,21600r21600,l21600,xe">
                <v:stroke joinstyle="miter"/>
                <v:path gradientshapeok="t" o:connecttype="rect"/>
              </v:shapetype>
              <v:shape id="文本框 3" o:spid="_x0000_s1026" type="#_x0000_t202" style="position:absolute;left:0;text-align:left;margin-left:371.35pt;margin-top:2.8pt;width:41pt;height:29.2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" stroked="f">
                <v:textbox inset="0,0,0,0">
                  <w:txbxContent>
                    <w:p w14:paraId="2DAB8983" w14:textId="77777777" w:rsidR="00CF116E" w:rsidRDefault="003B525B">
                      <w:pPr>
                        <w:rPr>
                          <w:rFonts w:ascii="黑体" w:eastAsia="黑体" w:hAnsi="黑体"/>
                          <w:sz w:val="28"/>
                          <w:szCs w:val="28"/>
                        </w:rPr>
                      </w:pPr>
                      <w:r>
                        <w:rPr>
                          <w:rFonts w:ascii="黑体" w:eastAsia="黑体" w:hAnsi="黑体" w:hint="eastAsia"/>
                          <w:sz w:val="28"/>
                          <w:szCs w:val="28"/>
                        </w:rPr>
                        <w:t>发布</w:t>
                      </w:r>
                    </w:p>
                  </w:txbxContent>
                </v:textbox>
              </v:shape>
            </w:pict>
          </mc:Fallback>
        </mc:AlternateContent>
      </w:r>
      <w:r>
        <w:rPr>
          <w:rFonts w:ascii="宋体" w:hAnsi="宋体" w:hint="eastAsia"/>
          <w:b/>
          <w:spacing w:val="96"/>
          <w:kern w:val="0"/>
          <w:sz w:val="32"/>
          <w:szCs w:val="48"/>
        </w:rPr>
        <w:t>中国水利学</w:t>
      </w:r>
      <w:r>
        <w:rPr>
          <w:rFonts w:ascii="宋体" w:hAnsi="宋体" w:hint="eastAsia"/>
          <w:b/>
          <w:spacing w:val="1"/>
          <w:kern w:val="0"/>
          <w:sz w:val="32"/>
          <w:szCs w:val="48"/>
        </w:rPr>
        <w:t>会</w:t>
      </w:r>
    </w:p>
    <w:p w14:paraId="04A09352" w14:textId="77777777" w:rsidR="00CF116E" w:rsidRDefault="00CF116E"/>
    <w:p w14:paraId="1F4066AB" w14:textId="77777777" w:rsidR="00CF116E" w:rsidRDefault="00CF116E"/>
    <w:p w14:paraId="04AF693C" w14:textId="77777777" w:rsidR="00CF116E" w:rsidRDefault="00CF116E">
      <w:pPr>
        <w:sectPr w:rsidR="00CF116E">
          <w:footerReference w:type="default" r:id="rId8"/>
          <w:pgSz w:w="11906" w:h="16838"/>
          <w:pgMar w:top="1440" w:right="1800" w:bottom="1440" w:left="1800" w:header="851" w:footer="992" w:gutter="0"/>
          <w:cols w:space="425"/>
          <w:docGrid w:type="lines" w:linePitch="312"/>
        </w:sectPr>
      </w:pPr>
    </w:p>
    <w:p w14:paraId="5864D316" w14:textId="77777777" w:rsidR="00CF116E" w:rsidRDefault="003B525B">
      <w:pPr>
        <w:jc w:val="center"/>
        <w:rPr>
          <w:rFonts w:eastAsia="黑体"/>
          <w:sz w:val="32"/>
          <w:szCs w:val="32"/>
        </w:rPr>
      </w:pPr>
      <w:r>
        <w:rPr>
          <w:rFonts w:eastAsia="黑体" w:hint="eastAsia"/>
          <w:sz w:val="32"/>
          <w:szCs w:val="32"/>
        </w:rPr>
        <w:lastRenderedPageBreak/>
        <w:t>目</w:t>
      </w:r>
      <w:r>
        <w:rPr>
          <w:rFonts w:eastAsia="黑体"/>
          <w:sz w:val="32"/>
          <w:szCs w:val="32"/>
        </w:rPr>
        <w:t xml:space="preserve">  </w:t>
      </w:r>
      <w:r>
        <w:rPr>
          <w:rFonts w:eastAsia="黑体" w:hint="eastAsia"/>
          <w:sz w:val="32"/>
          <w:szCs w:val="32"/>
        </w:rPr>
        <w:t>次</w:t>
      </w:r>
    </w:p>
    <w:sdt>
      <w:sdtPr>
        <w:rPr>
          <w:lang w:val="zh-CN"/>
        </w:rPr>
        <w:id w:val="-1734694551"/>
        <w:docPartObj>
          <w:docPartGallery w:val="Table of Contents"/>
          <w:docPartUnique/>
        </w:docPartObj>
      </w:sdtPr>
      <w:sdtEndPr>
        <w:rPr>
          <w:b/>
          <w:bCs/>
        </w:rPr>
      </w:sdtEndPr>
      <w:sdtContent>
        <w:p w14:paraId="2F02E299" w14:textId="77777777" w:rsidR="00CF116E" w:rsidRDefault="00CF116E">
          <w:pPr>
            <w:rPr>
              <w:sz w:val="21"/>
            </w:rPr>
          </w:pPr>
        </w:p>
        <w:p w14:paraId="1CBBE372" w14:textId="77777777" w:rsidR="00CF116E" w:rsidRDefault="003B525B">
          <w:pPr>
            <w:pStyle w:val="TOC1"/>
            <w:tabs>
              <w:tab w:val="right" w:leader="dot" w:pos="8296"/>
            </w:tabs>
            <w:rPr>
              <w:rFonts w:asciiTheme="minorHAnsi" w:eastAsiaTheme="minorEastAsia" w:hAnsiTheme="minorHAnsi"/>
              <w:sz w:val="21"/>
              <w:szCs w:val="22"/>
            </w:rPr>
          </w:pPr>
          <w:r>
            <w:rPr>
              <w:sz w:val="21"/>
            </w:rPr>
            <w:fldChar w:fldCharType="begin"/>
          </w:r>
          <w:r>
            <w:rPr>
              <w:sz w:val="21"/>
            </w:rPr>
            <w:instrText xml:space="preserve"> TOC \o "1-2" \h \z \u </w:instrText>
          </w:r>
          <w:r>
            <w:rPr>
              <w:sz w:val="21"/>
            </w:rPr>
            <w:fldChar w:fldCharType="separate"/>
          </w:r>
          <w:hyperlink w:anchor="_Toc64702877" w:history="1">
            <w:r>
              <w:rPr>
                <w:rStyle w:val="ac"/>
              </w:rPr>
              <w:t>前</w:t>
            </w:r>
            <w:r>
              <w:rPr>
                <w:rStyle w:val="ac"/>
              </w:rPr>
              <w:t xml:space="preserve">  </w:t>
            </w:r>
            <w:r>
              <w:rPr>
                <w:rStyle w:val="ac"/>
              </w:rPr>
              <w:t>言</w:t>
            </w:r>
            <w:r>
              <w:tab/>
            </w:r>
            <w:r>
              <w:fldChar w:fldCharType="begin"/>
            </w:r>
            <w:r>
              <w:instrText xml:space="preserve"> PAGEREF _Toc64702877 \h </w:instrText>
            </w:r>
            <w:r>
              <w:fldChar w:fldCharType="separate"/>
            </w:r>
            <w:r>
              <w:t>2</w:t>
            </w:r>
            <w:r>
              <w:fldChar w:fldCharType="end"/>
            </w:r>
          </w:hyperlink>
        </w:p>
        <w:p w14:paraId="6F115A69" w14:textId="77777777" w:rsidR="00CF116E" w:rsidRDefault="00D50F80">
          <w:pPr>
            <w:pStyle w:val="TOC1"/>
            <w:tabs>
              <w:tab w:val="right" w:leader="dot" w:pos="8296"/>
            </w:tabs>
            <w:rPr>
              <w:rFonts w:asciiTheme="minorHAnsi" w:eastAsiaTheme="minorEastAsia" w:hAnsiTheme="minorHAnsi"/>
              <w:sz w:val="21"/>
              <w:szCs w:val="22"/>
            </w:rPr>
          </w:pPr>
          <w:hyperlink w:anchor="_Toc64702878" w:history="1">
            <w:r w:rsidR="003B525B">
              <w:rPr>
                <w:rStyle w:val="ac"/>
              </w:rPr>
              <w:t xml:space="preserve">1 </w:t>
            </w:r>
            <w:r w:rsidR="003B525B">
              <w:rPr>
                <w:rStyle w:val="ac"/>
              </w:rPr>
              <w:t>范围</w:t>
            </w:r>
            <w:r w:rsidR="003B525B">
              <w:tab/>
            </w:r>
            <w:r w:rsidR="003B525B">
              <w:fldChar w:fldCharType="begin"/>
            </w:r>
            <w:r w:rsidR="003B525B">
              <w:instrText xml:space="preserve"> PAGEREF _Toc64702878 \h </w:instrText>
            </w:r>
            <w:r w:rsidR="003B525B">
              <w:fldChar w:fldCharType="separate"/>
            </w:r>
            <w:r w:rsidR="003B525B">
              <w:t>3</w:t>
            </w:r>
            <w:r w:rsidR="003B525B">
              <w:fldChar w:fldCharType="end"/>
            </w:r>
          </w:hyperlink>
        </w:p>
        <w:p w14:paraId="07C671B9" w14:textId="77777777" w:rsidR="00CF116E" w:rsidRDefault="00D50F80">
          <w:pPr>
            <w:pStyle w:val="TOC1"/>
            <w:tabs>
              <w:tab w:val="right" w:leader="dot" w:pos="8296"/>
            </w:tabs>
            <w:rPr>
              <w:rFonts w:asciiTheme="minorHAnsi" w:eastAsiaTheme="minorEastAsia" w:hAnsiTheme="minorHAnsi"/>
              <w:sz w:val="21"/>
              <w:szCs w:val="22"/>
            </w:rPr>
          </w:pPr>
          <w:hyperlink w:anchor="_Toc64702879" w:history="1">
            <w:r w:rsidR="003B525B">
              <w:rPr>
                <w:rStyle w:val="ac"/>
              </w:rPr>
              <w:t xml:space="preserve">2 </w:t>
            </w:r>
            <w:r w:rsidR="003B525B">
              <w:rPr>
                <w:rStyle w:val="ac"/>
              </w:rPr>
              <w:t>规范性引用文件</w:t>
            </w:r>
            <w:r w:rsidR="003B525B">
              <w:tab/>
            </w:r>
            <w:r w:rsidR="003B525B">
              <w:fldChar w:fldCharType="begin"/>
            </w:r>
            <w:r w:rsidR="003B525B">
              <w:instrText xml:space="preserve"> PAGEREF _Toc64702879 \h </w:instrText>
            </w:r>
            <w:r w:rsidR="003B525B">
              <w:fldChar w:fldCharType="separate"/>
            </w:r>
            <w:r w:rsidR="003B525B">
              <w:t>3</w:t>
            </w:r>
            <w:r w:rsidR="003B525B">
              <w:fldChar w:fldCharType="end"/>
            </w:r>
          </w:hyperlink>
        </w:p>
        <w:p w14:paraId="6305782F" w14:textId="77777777" w:rsidR="00CF116E" w:rsidRDefault="00D50F80">
          <w:pPr>
            <w:pStyle w:val="TOC1"/>
            <w:tabs>
              <w:tab w:val="right" w:leader="dot" w:pos="8296"/>
            </w:tabs>
            <w:rPr>
              <w:rFonts w:asciiTheme="minorHAnsi" w:eastAsiaTheme="minorEastAsia" w:hAnsiTheme="minorHAnsi"/>
              <w:sz w:val="21"/>
              <w:szCs w:val="22"/>
            </w:rPr>
          </w:pPr>
          <w:hyperlink w:anchor="_Toc64702880" w:history="1">
            <w:r w:rsidR="003B525B">
              <w:rPr>
                <w:rStyle w:val="ac"/>
              </w:rPr>
              <w:t xml:space="preserve">3 </w:t>
            </w:r>
            <w:r w:rsidR="003B525B">
              <w:rPr>
                <w:rStyle w:val="ac"/>
              </w:rPr>
              <w:t>术语和定义</w:t>
            </w:r>
            <w:r w:rsidR="003B525B">
              <w:tab/>
            </w:r>
            <w:r w:rsidR="003B525B">
              <w:fldChar w:fldCharType="begin"/>
            </w:r>
            <w:r w:rsidR="003B525B">
              <w:instrText xml:space="preserve"> PAGEREF _Toc64702880 \h </w:instrText>
            </w:r>
            <w:r w:rsidR="003B525B">
              <w:fldChar w:fldCharType="separate"/>
            </w:r>
            <w:r w:rsidR="003B525B">
              <w:t>3</w:t>
            </w:r>
            <w:r w:rsidR="003B525B">
              <w:fldChar w:fldCharType="end"/>
            </w:r>
          </w:hyperlink>
        </w:p>
        <w:p w14:paraId="63E082D5"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81" w:history="1">
            <w:r w:rsidR="003B525B">
              <w:rPr>
                <w:rStyle w:val="ac"/>
              </w:rPr>
              <w:t>3.1</w:t>
            </w:r>
            <w:r w:rsidR="003B525B">
              <w:tab/>
            </w:r>
            <w:r w:rsidR="003B525B">
              <w:fldChar w:fldCharType="begin"/>
            </w:r>
            <w:r w:rsidR="003B525B">
              <w:instrText xml:space="preserve"> PAGEREF _Toc64702881 \h </w:instrText>
            </w:r>
            <w:r w:rsidR="003B525B">
              <w:fldChar w:fldCharType="separate"/>
            </w:r>
            <w:r w:rsidR="003B525B">
              <w:t>3</w:t>
            </w:r>
            <w:r w:rsidR="003B525B">
              <w:fldChar w:fldCharType="end"/>
            </w:r>
          </w:hyperlink>
        </w:p>
        <w:p w14:paraId="37080477"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82" w:history="1">
            <w:r w:rsidR="003B525B">
              <w:rPr>
                <w:rStyle w:val="ac"/>
              </w:rPr>
              <w:t>3.2</w:t>
            </w:r>
            <w:r w:rsidR="003B525B">
              <w:tab/>
            </w:r>
            <w:r w:rsidR="003B525B">
              <w:fldChar w:fldCharType="begin"/>
            </w:r>
            <w:r w:rsidR="003B525B">
              <w:instrText xml:space="preserve"> PAGEREF _Toc64702882 \h </w:instrText>
            </w:r>
            <w:r w:rsidR="003B525B">
              <w:fldChar w:fldCharType="separate"/>
            </w:r>
            <w:r w:rsidR="003B525B">
              <w:t>4</w:t>
            </w:r>
            <w:r w:rsidR="003B525B">
              <w:fldChar w:fldCharType="end"/>
            </w:r>
          </w:hyperlink>
        </w:p>
        <w:p w14:paraId="49A00FF6"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83" w:history="1">
            <w:r w:rsidR="003B525B">
              <w:rPr>
                <w:rStyle w:val="ac"/>
              </w:rPr>
              <w:t>3.3</w:t>
            </w:r>
            <w:r w:rsidR="003B525B">
              <w:tab/>
            </w:r>
            <w:r w:rsidR="003B525B">
              <w:fldChar w:fldCharType="begin"/>
            </w:r>
            <w:r w:rsidR="003B525B">
              <w:instrText xml:space="preserve"> PAGEREF _Toc64702883 \h </w:instrText>
            </w:r>
            <w:r w:rsidR="003B525B">
              <w:fldChar w:fldCharType="separate"/>
            </w:r>
            <w:r w:rsidR="003B525B">
              <w:t>4</w:t>
            </w:r>
            <w:r w:rsidR="003B525B">
              <w:fldChar w:fldCharType="end"/>
            </w:r>
          </w:hyperlink>
        </w:p>
        <w:p w14:paraId="1C913C31"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84" w:history="1">
            <w:r w:rsidR="003B525B">
              <w:rPr>
                <w:rStyle w:val="ac"/>
              </w:rPr>
              <w:t>3.4</w:t>
            </w:r>
            <w:r w:rsidR="003B525B">
              <w:tab/>
            </w:r>
            <w:r w:rsidR="003B525B">
              <w:fldChar w:fldCharType="begin"/>
            </w:r>
            <w:r w:rsidR="003B525B">
              <w:instrText xml:space="preserve"> PAGEREF _Toc64702884 \h </w:instrText>
            </w:r>
            <w:r w:rsidR="003B525B">
              <w:fldChar w:fldCharType="separate"/>
            </w:r>
            <w:r w:rsidR="003B525B">
              <w:t>4</w:t>
            </w:r>
            <w:r w:rsidR="003B525B">
              <w:fldChar w:fldCharType="end"/>
            </w:r>
          </w:hyperlink>
        </w:p>
        <w:p w14:paraId="0ABEE5E4"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85" w:history="1">
            <w:r w:rsidR="003B525B">
              <w:rPr>
                <w:rStyle w:val="ac"/>
              </w:rPr>
              <w:t>3.5</w:t>
            </w:r>
            <w:r w:rsidR="003B525B">
              <w:tab/>
            </w:r>
            <w:r w:rsidR="003B525B">
              <w:fldChar w:fldCharType="begin"/>
            </w:r>
            <w:r w:rsidR="003B525B">
              <w:instrText xml:space="preserve"> PAGEREF _Toc64702885 \h </w:instrText>
            </w:r>
            <w:r w:rsidR="003B525B">
              <w:fldChar w:fldCharType="separate"/>
            </w:r>
            <w:r w:rsidR="003B525B">
              <w:t>4</w:t>
            </w:r>
            <w:r w:rsidR="003B525B">
              <w:fldChar w:fldCharType="end"/>
            </w:r>
          </w:hyperlink>
        </w:p>
        <w:p w14:paraId="5886173F"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86" w:history="1">
            <w:r w:rsidR="003B525B">
              <w:rPr>
                <w:rStyle w:val="ac"/>
              </w:rPr>
              <w:t>3.6</w:t>
            </w:r>
            <w:r w:rsidR="003B525B">
              <w:tab/>
            </w:r>
            <w:r w:rsidR="003B525B">
              <w:fldChar w:fldCharType="begin"/>
            </w:r>
            <w:r w:rsidR="003B525B">
              <w:instrText xml:space="preserve"> PAGEREF _Toc64702886 \h </w:instrText>
            </w:r>
            <w:r w:rsidR="003B525B">
              <w:fldChar w:fldCharType="separate"/>
            </w:r>
            <w:r w:rsidR="003B525B">
              <w:t>4</w:t>
            </w:r>
            <w:r w:rsidR="003B525B">
              <w:fldChar w:fldCharType="end"/>
            </w:r>
          </w:hyperlink>
        </w:p>
        <w:p w14:paraId="2B36A74D"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87" w:history="1">
            <w:r w:rsidR="003B525B">
              <w:rPr>
                <w:rStyle w:val="ac"/>
              </w:rPr>
              <w:t>3.7</w:t>
            </w:r>
            <w:r w:rsidR="003B525B">
              <w:tab/>
            </w:r>
            <w:r w:rsidR="003B525B">
              <w:fldChar w:fldCharType="begin"/>
            </w:r>
            <w:r w:rsidR="003B525B">
              <w:instrText xml:space="preserve"> PAGEREF _Toc64702887 \h </w:instrText>
            </w:r>
            <w:r w:rsidR="003B525B">
              <w:fldChar w:fldCharType="separate"/>
            </w:r>
            <w:r w:rsidR="003B525B">
              <w:t>4</w:t>
            </w:r>
            <w:r w:rsidR="003B525B">
              <w:fldChar w:fldCharType="end"/>
            </w:r>
          </w:hyperlink>
        </w:p>
        <w:p w14:paraId="6ABCFF86"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88" w:history="1">
            <w:r w:rsidR="003B525B">
              <w:rPr>
                <w:rStyle w:val="ac"/>
              </w:rPr>
              <w:t>3.8</w:t>
            </w:r>
            <w:r w:rsidR="003B525B">
              <w:tab/>
            </w:r>
            <w:r w:rsidR="003B525B">
              <w:fldChar w:fldCharType="begin"/>
            </w:r>
            <w:r w:rsidR="003B525B">
              <w:instrText xml:space="preserve"> PAGEREF _Toc64702888 \h </w:instrText>
            </w:r>
            <w:r w:rsidR="003B525B">
              <w:fldChar w:fldCharType="separate"/>
            </w:r>
            <w:r w:rsidR="003B525B">
              <w:t>4</w:t>
            </w:r>
            <w:r w:rsidR="003B525B">
              <w:fldChar w:fldCharType="end"/>
            </w:r>
          </w:hyperlink>
        </w:p>
        <w:p w14:paraId="6FA3AD9D"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89" w:history="1">
            <w:r w:rsidR="003B525B">
              <w:rPr>
                <w:rStyle w:val="ac"/>
              </w:rPr>
              <w:t>3.9</w:t>
            </w:r>
            <w:r w:rsidR="003B525B">
              <w:tab/>
            </w:r>
            <w:r w:rsidR="003B525B">
              <w:fldChar w:fldCharType="begin"/>
            </w:r>
            <w:r w:rsidR="003B525B">
              <w:instrText xml:space="preserve"> PAGEREF _Toc64702889 \h </w:instrText>
            </w:r>
            <w:r w:rsidR="003B525B">
              <w:fldChar w:fldCharType="separate"/>
            </w:r>
            <w:r w:rsidR="003B525B">
              <w:t>4</w:t>
            </w:r>
            <w:r w:rsidR="003B525B">
              <w:fldChar w:fldCharType="end"/>
            </w:r>
          </w:hyperlink>
        </w:p>
        <w:p w14:paraId="75485C7D" w14:textId="77777777" w:rsidR="00CF116E" w:rsidRDefault="00D50F80">
          <w:pPr>
            <w:pStyle w:val="TOC1"/>
            <w:tabs>
              <w:tab w:val="right" w:leader="dot" w:pos="8296"/>
            </w:tabs>
            <w:rPr>
              <w:rFonts w:asciiTheme="minorHAnsi" w:eastAsiaTheme="minorEastAsia" w:hAnsiTheme="minorHAnsi"/>
              <w:sz w:val="21"/>
              <w:szCs w:val="22"/>
            </w:rPr>
          </w:pPr>
          <w:hyperlink w:anchor="_Toc64702890" w:history="1">
            <w:r w:rsidR="003B525B">
              <w:rPr>
                <w:rStyle w:val="ac"/>
              </w:rPr>
              <w:t xml:space="preserve">4 </w:t>
            </w:r>
            <w:r w:rsidR="003B525B">
              <w:rPr>
                <w:rStyle w:val="ac"/>
              </w:rPr>
              <w:t>产品类型与结构组成</w:t>
            </w:r>
            <w:r w:rsidR="003B525B">
              <w:tab/>
            </w:r>
            <w:r w:rsidR="003B525B">
              <w:fldChar w:fldCharType="begin"/>
            </w:r>
            <w:r w:rsidR="003B525B">
              <w:instrText xml:space="preserve"> PAGEREF _Toc64702890 \h </w:instrText>
            </w:r>
            <w:r w:rsidR="003B525B">
              <w:fldChar w:fldCharType="separate"/>
            </w:r>
            <w:r w:rsidR="003B525B">
              <w:t>5</w:t>
            </w:r>
            <w:r w:rsidR="003B525B">
              <w:fldChar w:fldCharType="end"/>
            </w:r>
          </w:hyperlink>
        </w:p>
        <w:p w14:paraId="74111C5F"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91" w:history="1">
            <w:r w:rsidR="003B525B">
              <w:rPr>
                <w:rStyle w:val="ac"/>
              </w:rPr>
              <w:t xml:space="preserve">4.1 </w:t>
            </w:r>
            <w:r w:rsidR="003B525B">
              <w:rPr>
                <w:rStyle w:val="ac"/>
              </w:rPr>
              <w:t>产品类型</w:t>
            </w:r>
            <w:r w:rsidR="003B525B">
              <w:tab/>
            </w:r>
            <w:r w:rsidR="003B525B">
              <w:fldChar w:fldCharType="begin"/>
            </w:r>
            <w:r w:rsidR="003B525B">
              <w:instrText xml:space="preserve"> PAGEREF _Toc64702891 \h </w:instrText>
            </w:r>
            <w:r w:rsidR="003B525B">
              <w:fldChar w:fldCharType="separate"/>
            </w:r>
            <w:r w:rsidR="003B525B">
              <w:t>5</w:t>
            </w:r>
            <w:r w:rsidR="003B525B">
              <w:fldChar w:fldCharType="end"/>
            </w:r>
          </w:hyperlink>
        </w:p>
        <w:p w14:paraId="4F7A572E"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92" w:history="1">
            <w:r w:rsidR="003B525B">
              <w:rPr>
                <w:rStyle w:val="ac"/>
              </w:rPr>
              <w:t xml:space="preserve">4.2 </w:t>
            </w:r>
            <w:r w:rsidR="003B525B">
              <w:rPr>
                <w:rStyle w:val="ac"/>
              </w:rPr>
              <w:t>结构组成</w:t>
            </w:r>
            <w:r w:rsidR="003B525B">
              <w:tab/>
            </w:r>
            <w:r w:rsidR="003B525B">
              <w:fldChar w:fldCharType="begin"/>
            </w:r>
            <w:r w:rsidR="003B525B">
              <w:instrText xml:space="preserve"> PAGEREF _Toc64702892 \h </w:instrText>
            </w:r>
            <w:r w:rsidR="003B525B">
              <w:fldChar w:fldCharType="separate"/>
            </w:r>
            <w:r w:rsidR="003B525B">
              <w:t>5</w:t>
            </w:r>
            <w:r w:rsidR="003B525B">
              <w:fldChar w:fldCharType="end"/>
            </w:r>
          </w:hyperlink>
        </w:p>
        <w:p w14:paraId="236F647E" w14:textId="77777777" w:rsidR="00CF116E" w:rsidRDefault="00D50F80">
          <w:pPr>
            <w:pStyle w:val="TOC1"/>
            <w:tabs>
              <w:tab w:val="right" w:leader="dot" w:pos="8296"/>
            </w:tabs>
            <w:rPr>
              <w:rFonts w:asciiTheme="minorHAnsi" w:eastAsiaTheme="minorEastAsia" w:hAnsiTheme="minorHAnsi"/>
              <w:sz w:val="21"/>
              <w:szCs w:val="22"/>
            </w:rPr>
          </w:pPr>
          <w:hyperlink w:anchor="_Toc64702893" w:history="1">
            <w:r w:rsidR="003B525B">
              <w:rPr>
                <w:rStyle w:val="ac"/>
              </w:rPr>
              <w:t xml:space="preserve">5 </w:t>
            </w:r>
            <w:r w:rsidR="003B525B">
              <w:rPr>
                <w:rStyle w:val="ac"/>
              </w:rPr>
              <w:t>技术要求</w:t>
            </w:r>
            <w:r w:rsidR="003B525B">
              <w:tab/>
            </w:r>
            <w:r w:rsidR="003B525B">
              <w:fldChar w:fldCharType="begin"/>
            </w:r>
            <w:r w:rsidR="003B525B">
              <w:instrText xml:space="preserve"> PAGEREF _Toc64702893 \h </w:instrText>
            </w:r>
            <w:r w:rsidR="003B525B">
              <w:fldChar w:fldCharType="separate"/>
            </w:r>
            <w:r w:rsidR="003B525B">
              <w:t>7</w:t>
            </w:r>
            <w:r w:rsidR="003B525B">
              <w:fldChar w:fldCharType="end"/>
            </w:r>
          </w:hyperlink>
        </w:p>
        <w:p w14:paraId="036EF504"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94" w:history="1">
            <w:r w:rsidR="003B525B">
              <w:rPr>
                <w:rStyle w:val="ac"/>
              </w:rPr>
              <w:t xml:space="preserve">5.1 </w:t>
            </w:r>
            <w:r w:rsidR="003B525B">
              <w:rPr>
                <w:rStyle w:val="ac"/>
              </w:rPr>
              <w:t>外观</w:t>
            </w:r>
            <w:r w:rsidR="003B525B">
              <w:tab/>
            </w:r>
            <w:r w:rsidR="003B525B">
              <w:fldChar w:fldCharType="begin"/>
            </w:r>
            <w:r w:rsidR="003B525B">
              <w:instrText xml:space="preserve"> PAGEREF _Toc64702894 \h </w:instrText>
            </w:r>
            <w:r w:rsidR="003B525B">
              <w:fldChar w:fldCharType="separate"/>
            </w:r>
            <w:r w:rsidR="003B525B">
              <w:t>7</w:t>
            </w:r>
            <w:r w:rsidR="003B525B">
              <w:fldChar w:fldCharType="end"/>
            </w:r>
          </w:hyperlink>
        </w:p>
        <w:p w14:paraId="52BA599E"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95" w:history="1">
            <w:r w:rsidR="003B525B">
              <w:rPr>
                <w:rStyle w:val="ac"/>
              </w:rPr>
              <w:t xml:space="preserve">5.2 </w:t>
            </w:r>
            <w:r w:rsidR="003B525B">
              <w:rPr>
                <w:rStyle w:val="ac"/>
              </w:rPr>
              <w:t>工作环境</w:t>
            </w:r>
            <w:r w:rsidR="003B525B">
              <w:tab/>
            </w:r>
            <w:r w:rsidR="003B525B">
              <w:fldChar w:fldCharType="begin"/>
            </w:r>
            <w:r w:rsidR="003B525B">
              <w:instrText xml:space="preserve"> PAGEREF _Toc64702895 \h </w:instrText>
            </w:r>
            <w:r w:rsidR="003B525B">
              <w:fldChar w:fldCharType="separate"/>
            </w:r>
            <w:r w:rsidR="003B525B">
              <w:t>7</w:t>
            </w:r>
            <w:r w:rsidR="003B525B">
              <w:fldChar w:fldCharType="end"/>
            </w:r>
          </w:hyperlink>
        </w:p>
        <w:p w14:paraId="520CE0F5"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96" w:history="1">
            <w:r w:rsidR="003B525B">
              <w:rPr>
                <w:rStyle w:val="ac"/>
              </w:rPr>
              <w:t xml:space="preserve">5.3 </w:t>
            </w:r>
            <w:r w:rsidR="003B525B">
              <w:rPr>
                <w:rStyle w:val="ac"/>
              </w:rPr>
              <w:t>基本参数</w:t>
            </w:r>
            <w:r w:rsidR="003B525B">
              <w:tab/>
            </w:r>
            <w:r w:rsidR="003B525B">
              <w:fldChar w:fldCharType="begin"/>
            </w:r>
            <w:r w:rsidR="003B525B">
              <w:instrText xml:space="preserve"> PAGEREF _Toc64702896 \h </w:instrText>
            </w:r>
            <w:r w:rsidR="003B525B">
              <w:fldChar w:fldCharType="separate"/>
            </w:r>
            <w:r w:rsidR="003B525B">
              <w:t>7</w:t>
            </w:r>
            <w:r w:rsidR="003B525B">
              <w:fldChar w:fldCharType="end"/>
            </w:r>
          </w:hyperlink>
        </w:p>
        <w:p w14:paraId="531EF9AF"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97" w:history="1">
            <w:r w:rsidR="003B525B">
              <w:rPr>
                <w:rStyle w:val="ac"/>
              </w:rPr>
              <w:t xml:space="preserve">5.4 </w:t>
            </w:r>
            <w:r w:rsidR="003B525B">
              <w:rPr>
                <w:rStyle w:val="ac"/>
              </w:rPr>
              <w:t>重复性误差</w:t>
            </w:r>
            <w:r w:rsidR="003B525B">
              <w:tab/>
            </w:r>
            <w:r w:rsidR="003B525B">
              <w:fldChar w:fldCharType="begin"/>
            </w:r>
            <w:r w:rsidR="003B525B">
              <w:instrText xml:space="preserve"> PAGEREF _Toc64702897 \h </w:instrText>
            </w:r>
            <w:r w:rsidR="003B525B">
              <w:fldChar w:fldCharType="separate"/>
            </w:r>
            <w:r w:rsidR="003B525B">
              <w:t>9</w:t>
            </w:r>
            <w:r w:rsidR="003B525B">
              <w:fldChar w:fldCharType="end"/>
            </w:r>
          </w:hyperlink>
        </w:p>
        <w:p w14:paraId="665D90E1"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98" w:history="1">
            <w:r w:rsidR="003B525B">
              <w:rPr>
                <w:rStyle w:val="ac"/>
              </w:rPr>
              <w:t xml:space="preserve">5.5 </w:t>
            </w:r>
            <w:r w:rsidR="003B525B">
              <w:rPr>
                <w:rStyle w:val="ac"/>
              </w:rPr>
              <w:t>材料</w:t>
            </w:r>
            <w:r w:rsidR="003B525B">
              <w:tab/>
            </w:r>
            <w:r w:rsidR="003B525B">
              <w:fldChar w:fldCharType="begin"/>
            </w:r>
            <w:r w:rsidR="003B525B">
              <w:instrText xml:space="preserve"> PAGEREF _Toc64702898 \h </w:instrText>
            </w:r>
            <w:r w:rsidR="003B525B">
              <w:fldChar w:fldCharType="separate"/>
            </w:r>
            <w:r w:rsidR="003B525B">
              <w:t>9</w:t>
            </w:r>
            <w:r w:rsidR="003B525B">
              <w:fldChar w:fldCharType="end"/>
            </w:r>
          </w:hyperlink>
        </w:p>
        <w:p w14:paraId="2E8BED91"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899" w:history="1">
            <w:r w:rsidR="003B525B">
              <w:rPr>
                <w:rStyle w:val="ac"/>
              </w:rPr>
              <w:t xml:space="preserve">5.6 </w:t>
            </w:r>
            <w:r w:rsidR="003B525B">
              <w:rPr>
                <w:rStyle w:val="ac"/>
              </w:rPr>
              <w:t>抗冻</w:t>
            </w:r>
            <w:r w:rsidR="003B525B">
              <w:tab/>
            </w:r>
            <w:r w:rsidR="003B525B">
              <w:fldChar w:fldCharType="begin"/>
            </w:r>
            <w:r w:rsidR="003B525B">
              <w:instrText xml:space="preserve"> PAGEREF _Toc64702899 \h </w:instrText>
            </w:r>
            <w:r w:rsidR="003B525B">
              <w:fldChar w:fldCharType="separate"/>
            </w:r>
            <w:r w:rsidR="003B525B">
              <w:t>9</w:t>
            </w:r>
            <w:r w:rsidR="003B525B">
              <w:fldChar w:fldCharType="end"/>
            </w:r>
          </w:hyperlink>
        </w:p>
        <w:p w14:paraId="4925A7BF"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00" w:history="1">
            <w:r w:rsidR="003B525B">
              <w:rPr>
                <w:rStyle w:val="ac"/>
              </w:rPr>
              <w:t xml:space="preserve">5.7 </w:t>
            </w:r>
            <w:r w:rsidR="003B525B">
              <w:rPr>
                <w:rStyle w:val="ac"/>
              </w:rPr>
              <w:t>机械环境适应性</w:t>
            </w:r>
            <w:r w:rsidR="003B525B">
              <w:tab/>
            </w:r>
            <w:r w:rsidR="003B525B">
              <w:fldChar w:fldCharType="begin"/>
            </w:r>
            <w:r w:rsidR="003B525B">
              <w:instrText xml:space="preserve"> PAGEREF _Toc64702900 \h </w:instrText>
            </w:r>
            <w:r w:rsidR="003B525B">
              <w:fldChar w:fldCharType="separate"/>
            </w:r>
            <w:r w:rsidR="003B525B">
              <w:t>9</w:t>
            </w:r>
            <w:r w:rsidR="003B525B">
              <w:fldChar w:fldCharType="end"/>
            </w:r>
          </w:hyperlink>
        </w:p>
        <w:p w14:paraId="44A11C95"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01" w:history="1">
            <w:r w:rsidR="003B525B">
              <w:rPr>
                <w:rStyle w:val="ac"/>
              </w:rPr>
              <w:t xml:space="preserve">5.8 </w:t>
            </w:r>
            <w:r w:rsidR="003B525B">
              <w:rPr>
                <w:rStyle w:val="ac"/>
              </w:rPr>
              <w:t>可靠性</w:t>
            </w:r>
            <w:r w:rsidR="003B525B">
              <w:tab/>
            </w:r>
            <w:r w:rsidR="003B525B">
              <w:fldChar w:fldCharType="begin"/>
            </w:r>
            <w:r w:rsidR="003B525B">
              <w:instrText xml:space="preserve"> PAGEREF _Toc64702901 \h </w:instrText>
            </w:r>
            <w:r w:rsidR="003B525B">
              <w:fldChar w:fldCharType="separate"/>
            </w:r>
            <w:r w:rsidR="003B525B">
              <w:t>10</w:t>
            </w:r>
            <w:r w:rsidR="003B525B">
              <w:fldChar w:fldCharType="end"/>
            </w:r>
          </w:hyperlink>
        </w:p>
        <w:p w14:paraId="73D263EE" w14:textId="77777777" w:rsidR="00CF116E" w:rsidRDefault="00D50F80">
          <w:pPr>
            <w:pStyle w:val="TOC1"/>
            <w:tabs>
              <w:tab w:val="right" w:leader="dot" w:pos="8296"/>
            </w:tabs>
            <w:rPr>
              <w:rFonts w:asciiTheme="minorHAnsi" w:eastAsiaTheme="minorEastAsia" w:hAnsiTheme="minorHAnsi"/>
              <w:sz w:val="21"/>
              <w:szCs w:val="22"/>
            </w:rPr>
          </w:pPr>
          <w:hyperlink w:anchor="_Toc64702902" w:history="1">
            <w:r w:rsidR="003B525B">
              <w:rPr>
                <w:rStyle w:val="ac"/>
              </w:rPr>
              <w:t xml:space="preserve">6 </w:t>
            </w:r>
            <w:r w:rsidR="003B525B">
              <w:rPr>
                <w:rStyle w:val="ac"/>
              </w:rPr>
              <w:t>试验条件和方法</w:t>
            </w:r>
            <w:r w:rsidR="003B525B">
              <w:tab/>
            </w:r>
            <w:r w:rsidR="003B525B">
              <w:fldChar w:fldCharType="begin"/>
            </w:r>
            <w:r w:rsidR="003B525B">
              <w:instrText xml:space="preserve"> PAGEREF _Toc64702902 \h </w:instrText>
            </w:r>
            <w:r w:rsidR="003B525B">
              <w:fldChar w:fldCharType="separate"/>
            </w:r>
            <w:r w:rsidR="003B525B">
              <w:t>10</w:t>
            </w:r>
            <w:r w:rsidR="003B525B">
              <w:fldChar w:fldCharType="end"/>
            </w:r>
          </w:hyperlink>
        </w:p>
        <w:p w14:paraId="69509F90"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03" w:history="1">
            <w:r w:rsidR="003B525B">
              <w:rPr>
                <w:rStyle w:val="ac"/>
              </w:rPr>
              <w:t xml:space="preserve">6.1 </w:t>
            </w:r>
            <w:r w:rsidR="003B525B">
              <w:rPr>
                <w:rStyle w:val="ac"/>
              </w:rPr>
              <w:t>试验条件</w:t>
            </w:r>
            <w:r w:rsidR="003B525B">
              <w:tab/>
            </w:r>
            <w:r w:rsidR="003B525B">
              <w:fldChar w:fldCharType="begin"/>
            </w:r>
            <w:r w:rsidR="003B525B">
              <w:instrText xml:space="preserve"> PAGEREF _Toc64702903 \h </w:instrText>
            </w:r>
            <w:r w:rsidR="003B525B">
              <w:fldChar w:fldCharType="separate"/>
            </w:r>
            <w:r w:rsidR="003B525B">
              <w:t>10</w:t>
            </w:r>
            <w:r w:rsidR="003B525B">
              <w:fldChar w:fldCharType="end"/>
            </w:r>
          </w:hyperlink>
        </w:p>
        <w:p w14:paraId="55064C20"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04" w:history="1">
            <w:r w:rsidR="003B525B">
              <w:rPr>
                <w:rStyle w:val="ac"/>
              </w:rPr>
              <w:t xml:space="preserve">6.2 </w:t>
            </w:r>
            <w:r w:rsidR="003B525B">
              <w:rPr>
                <w:rStyle w:val="ac"/>
              </w:rPr>
              <w:t>试验方法</w:t>
            </w:r>
            <w:r w:rsidR="003B525B">
              <w:tab/>
            </w:r>
            <w:r w:rsidR="003B525B">
              <w:fldChar w:fldCharType="begin"/>
            </w:r>
            <w:r w:rsidR="003B525B">
              <w:instrText xml:space="preserve"> PAGEREF _Toc64702904 \h </w:instrText>
            </w:r>
            <w:r w:rsidR="003B525B">
              <w:fldChar w:fldCharType="separate"/>
            </w:r>
            <w:r w:rsidR="003B525B">
              <w:t>10</w:t>
            </w:r>
            <w:r w:rsidR="003B525B">
              <w:fldChar w:fldCharType="end"/>
            </w:r>
          </w:hyperlink>
        </w:p>
        <w:p w14:paraId="6DA34848" w14:textId="77777777" w:rsidR="00CF116E" w:rsidRDefault="00D50F80">
          <w:pPr>
            <w:pStyle w:val="TOC1"/>
            <w:tabs>
              <w:tab w:val="right" w:leader="dot" w:pos="8296"/>
            </w:tabs>
            <w:rPr>
              <w:rFonts w:asciiTheme="minorHAnsi" w:eastAsiaTheme="minorEastAsia" w:hAnsiTheme="minorHAnsi"/>
              <w:sz w:val="21"/>
              <w:szCs w:val="22"/>
            </w:rPr>
          </w:pPr>
          <w:hyperlink w:anchor="_Toc64702905" w:history="1">
            <w:r w:rsidR="003B525B">
              <w:rPr>
                <w:rStyle w:val="ac"/>
              </w:rPr>
              <w:t xml:space="preserve">7 </w:t>
            </w:r>
            <w:r w:rsidR="003B525B">
              <w:rPr>
                <w:rStyle w:val="ac"/>
              </w:rPr>
              <w:t>检验规则</w:t>
            </w:r>
            <w:r w:rsidR="003B525B">
              <w:tab/>
            </w:r>
            <w:r w:rsidR="003B525B">
              <w:fldChar w:fldCharType="begin"/>
            </w:r>
            <w:r w:rsidR="003B525B">
              <w:instrText xml:space="preserve"> PAGEREF _Toc64702905 \h </w:instrText>
            </w:r>
            <w:r w:rsidR="003B525B">
              <w:fldChar w:fldCharType="separate"/>
            </w:r>
            <w:r w:rsidR="003B525B">
              <w:t>12</w:t>
            </w:r>
            <w:r w:rsidR="003B525B">
              <w:fldChar w:fldCharType="end"/>
            </w:r>
          </w:hyperlink>
        </w:p>
        <w:p w14:paraId="2C18D823"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06" w:history="1">
            <w:r w:rsidR="003B525B">
              <w:rPr>
                <w:rStyle w:val="ac"/>
              </w:rPr>
              <w:t xml:space="preserve">7.1 </w:t>
            </w:r>
            <w:r w:rsidR="003B525B">
              <w:rPr>
                <w:rStyle w:val="ac"/>
              </w:rPr>
              <w:t>出厂检验</w:t>
            </w:r>
            <w:r w:rsidR="003B525B">
              <w:tab/>
            </w:r>
            <w:r w:rsidR="003B525B">
              <w:fldChar w:fldCharType="begin"/>
            </w:r>
            <w:r w:rsidR="003B525B">
              <w:instrText xml:space="preserve"> PAGEREF _Toc64702906 \h </w:instrText>
            </w:r>
            <w:r w:rsidR="003B525B">
              <w:fldChar w:fldCharType="separate"/>
            </w:r>
            <w:r w:rsidR="003B525B">
              <w:t>12</w:t>
            </w:r>
            <w:r w:rsidR="003B525B">
              <w:fldChar w:fldCharType="end"/>
            </w:r>
          </w:hyperlink>
        </w:p>
        <w:p w14:paraId="5028726F"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07" w:history="1">
            <w:r w:rsidR="003B525B">
              <w:rPr>
                <w:rStyle w:val="ac"/>
              </w:rPr>
              <w:t xml:space="preserve">7.2 </w:t>
            </w:r>
            <w:r w:rsidR="003B525B">
              <w:rPr>
                <w:rStyle w:val="ac"/>
              </w:rPr>
              <w:t>型式检验</w:t>
            </w:r>
            <w:r w:rsidR="003B525B">
              <w:tab/>
            </w:r>
            <w:r w:rsidR="003B525B">
              <w:fldChar w:fldCharType="begin"/>
            </w:r>
            <w:r w:rsidR="003B525B">
              <w:instrText xml:space="preserve"> PAGEREF _Toc64702907 \h </w:instrText>
            </w:r>
            <w:r w:rsidR="003B525B">
              <w:fldChar w:fldCharType="separate"/>
            </w:r>
            <w:r w:rsidR="003B525B">
              <w:t>12</w:t>
            </w:r>
            <w:r w:rsidR="003B525B">
              <w:fldChar w:fldCharType="end"/>
            </w:r>
          </w:hyperlink>
        </w:p>
        <w:p w14:paraId="3ABADD3F"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08" w:history="1">
            <w:r w:rsidR="003B525B">
              <w:rPr>
                <w:rStyle w:val="ac"/>
              </w:rPr>
              <w:t xml:space="preserve">7.3 </w:t>
            </w:r>
            <w:r w:rsidR="003B525B">
              <w:rPr>
                <w:rStyle w:val="ac"/>
              </w:rPr>
              <w:t>易损件处理</w:t>
            </w:r>
            <w:r w:rsidR="003B525B">
              <w:tab/>
            </w:r>
            <w:r w:rsidR="003B525B">
              <w:fldChar w:fldCharType="begin"/>
            </w:r>
            <w:r w:rsidR="003B525B">
              <w:instrText xml:space="preserve"> PAGEREF _Toc64702908 \h </w:instrText>
            </w:r>
            <w:r w:rsidR="003B525B">
              <w:fldChar w:fldCharType="separate"/>
            </w:r>
            <w:r w:rsidR="003B525B">
              <w:t>13</w:t>
            </w:r>
            <w:r w:rsidR="003B525B">
              <w:fldChar w:fldCharType="end"/>
            </w:r>
          </w:hyperlink>
        </w:p>
        <w:p w14:paraId="2DC69A52" w14:textId="77777777" w:rsidR="00CF116E" w:rsidRDefault="00D50F80">
          <w:pPr>
            <w:pStyle w:val="TOC1"/>
            <w:tabs>
              <w:tab w:val="right" w:leader="dot" w:pos="8296"/>
            </w:tabs>
            <w:rPr>
              <w:rFonts w:asciiTheme="minorHAnsi" w:eastAsiaTheme="minorEastAsia" w:hAnsiTheme="minorHAnsi"/>
              <w:sz w:val="21"/>
              <w:szCs w:val="22"/>
            </w:rPr>
          </w:pPr>
          <w:hyperlink w:anchor="_Toc64702909" w:history="1">
            <w:r w:rsidR="003B525B">
              <w:rPr>
                <w:rStyle w:val="ac"/>
              </w:rPr>
              <w:t xml:space="preserve">8 </w:t>
            </w:r>
            <w:r w:rsidR="003B525B">
              <w:rPr>
                <w:rStyle w:val="ac"/>
              </w:rPr>
              <w:t>标志、使用说明书</w:t>
            </w:r>
            <w:r w:rsidR="003B525B">
              <w:tab/>
            </w:r>
            <w:r w:rsidR="003B525B">
              <w:fldChar w:fldCharType="begin"/>
            </w:r>
            <w:r w:rsidR="003B525B">
              <w:instrText xml:space="preserve"> PAGEREF _Toc64702909 \h </w:instrText>
            </w:r>
            <w:r w:rsidR="003B525B">
              <w:fldChar w:fldCharType="separate"/>
            </w:r>
            <w:r w:rsidR="003B525B">
              <w:t>13</w:t>
            </w:r>
            <w:r w:rsidR="003B525B">
              <w:fldChar w:fldCharType="end"/>
            </w:r>
          </w:hyperlink>
        </w:p>
        <w:p w14:paraId="371B0CDD"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10" w:history="1">
            <w:r w:rsidR="003B525B">
              <w:rPr>
                <w:rStyle w:val="ac"/>
              </w:rPr>
              <w:t xml:space="preserve">8.1 </w:t>
            </w:r>
            <w:r w:rsidR="003B525B">
              <w:rPr>
                <w:rStyle w:val="ac"/>
              </w:rPr>
              <w:t>标志</w:t>
            </w:r>
            <w:r w:rsidR="003B525B">
              <w:tab/>
            </w:r>
            <w:r w:rsidR="003B525B">
              <w:fldChar w:fldCharType="begin"/>
            </w:r>
            <w:r w:rsidR="003B525B">
              <w:instrText xml:space="preserve"> PAGEREF _Toc64702910 \h </w:instrText>
            </w:r>
            <w:r w:rsidR="003B525B">
              <w:fldChar w:fldCharType="separate"/>
            </w:r>
            <w:r w:rsidR="003B525B">
              <w:t>13</w:t>
            </w:r>
            <w:r w:rsidR="003B525B">
              <w:fldChar w:fldCharType="end"/>
            </w:r>
          </w:hyperlink>
        </w:p>
        <w:p w14:paraId="23C9424B"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11" w:history="1">
            <w:r w:rsidR="003B525B">
              <w:rPr>
                <w:rStyle w:val="ac"/>
              </w:rPr>
              <w:t xml:space="preserve">8.2 </w:t>
            </w:r>
            <w:r w:rsidR="003B525B">
              <w:rPr>
                <w:rStyle w:val="ac"/>
              </w:rPr>
              <w:t>使用说明书</w:t>
            </w:r>
            <w:r w:rsidR="003B525B">
              <w:tab/>
            </w:r>
            <w:r w:rsidR="003B525B">
              <w:fldChar w:fldCharType="begin"/>
            </w:r>
            <w:r w:rsidR="003B525B">
              <w:instrText xml:space="preserve"> PAGEREF _Toc64702911 \h </w:instrText>
            </w:r>
            <w:r w:rsidR="003B525B">
              <w:fldChar w:fldCharType="separate"/>
            </w:r>
            <w:r w:rsidR="003B525B">
              <w:t>14</w:t>
            </w:r>
            <w:r w:rsidR="003B525B">
              <w:fldChar w:fldCharType="end"/>
            </w:r>
          </w:hyperlink>
        </w:p>
        <w:p w14:paraId="7B010013" w14:textId="77777777" w:rsidR="00CF116E" w:rsidRDefault="00D50F80">
          <w:pPr>
            <w:pStyle w:val="TOC1"/>
            <w:tabs>
              <w:tab w:val="right" w:leader="dot" w:pos="8296"/>
            </w:tabs>
            <w:rPr>
              <w:rFonts w:asciiTheme="minorHAnsi" w:eastAsiaTheme="minorEastAsia" w:hAnsiTheme="minorHAnsi"/>
              <w:sz w:val="21"/>
              <w:szCs w:val="22"/>
            </w:rPr>
          </w:pPr>
          <w:hyperlink w:anchor="_Toc64702912" w:history="1">
            <w:r w:rsidR="003B525B">
              <w:rPr>
                <w:rStyle w:val="ac"/>
              </w:rPr>
              <w:t xml:space="preserve">9 </w:t>
            </w:r>
            <w:r w:rsidR="003B525B">
              <w:rPr>
                <w:rStyle w:val="ac"/>
              </w:rPr>
              <w:t>包装、运输、贮存</w:t>
            </w:r>
            <w:r w:rsidR="003B525B">
              <w:tab/>
            </w:r>
            <w:r w:rsidR="003B525B">
              <w:fldChar w:fldCharType="begin"/>
            </w:r>
            <w:r w:rsidR="003B525B">
              <w:instrText xml:space="preserve"> PAGEREF _Toc64702912 \h </w:instrText>
            </w:r>
            <w:r w:rsidR="003B525B">
              <w:fldChar w:fldCharType="separate"/>
            </w:r>
            <w:r w:rsidR="003B525B">
              <w:t>14</w:t>
            </w:r>
            <w:r w:rsidR="003B525B">
              <w:fldChar w:fldCharType="end"/>
            </w:r>
          </w:hyperlink>
        </w:p>
        <w:p w14:paraId="706CC805"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13" w:history="1">
            <w:r w:rsidR="003B525B">
              <w:rPr>
                <w:rStyle w:val="ac"/>
              </w:rPr>
              <w:t xml:space="preserve">9.1 </w:t>
            </w:r>
            <w:r w:rsidR="003B525B">
              <w:rPr>
                <w:rStyle w:val="ac"/>
              </w:rPr>
              <w:t>包装</w:t>
            </w:r>
            <w:r w:rsidR="003B525B">
              <w:tab/>
            </w:r>
            <w:r w:rsidR="003B525B">
              <w:fldChar w:fldCharType="begin"/>
            </w:r>
            <w:r w:rsidR="003B525B">
              <w:instrText xml:space="preserve"> PAGEREF _Toc64702913 \h </w:instrText>
            </w:r>
            <w:r w:rsidR="003B525B">
              <w:fldChar w:fldCharType="separate"/>
            </w:r>
            <w:r w:rsidR="003B525B">
              <w:t>14</w:t>
            </w:r>
            <w:r w:rsidR="003B525B">
              <w:fldChar w:fldCharType="end"/>
            </w:r>
          </w:hyperlink>
        </w:p>
        <w:p w14:paraId="1842500B"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14" w:history="1">
            <w:r w:rsidR="003B525B">
              <w:rPr>
                <w:rStyle w:val="ac"/>
              </w:rPr>
              <w:t xml:space="preserve">9.2 </w:t>
            </w:r>
            <w:r w:rsidR="003B525B">
              <w:rPr>
                <w:rStyle w:val="ac"/>
              </w:rPr>
              <w:t>运输</w:t>
            </w:r>
            <w:r w:rsidR="003B525B">
              <w:tab/>
            </w:r>
            <w:r w:rsidR="003B525B">
              <w:fldChar w:fldCharType="begin"/>
            </w:r>
            <w:r w:rsidR="003B525B">
              <w:instrText xml:space="preserve"> PAGEREF _Toc64702914 \h </w:instrText>
            </w:r>
            <w:r w:rsidR="003B525B">
              <w:fldChar w:fldCharType="separate"/>
            </w:r>
            <w:r w:rsidR="003B525B">
              <w:t>15</w:t>
            </w:r>
            <w:r w:rsidR="003B525B">
              <w:fldChar w:fldCharType="end"/>
            </w:r>
          </w:hyperlink>
        </w:p>
        <w:p w14:paraId="430582F3" w14:textId="77777777" w:rsidR="00CF116E" w:rsidRDefault="00D50F80">
          <w:pPr>
            <w:pStyle w:val="TOC2"/>
            <w:tabs>
              <w:tab w:val="right" w:leader="dot" w:pos="8296"/>
            </w:tabs>
            <w:ind w:left="480"/>
            <w:rPr>
              <w:rFonts w:asciiTheme="minorHAnsi" w:eastAsiaTheme="minorEastAsia" w:hAnsiTheme="minorHAnsi"/>
              <w:sz w:val="21"/>
              <w:szCs w:val="22"/>
            </w:rPr>
          </w:pPr>
          <w:hyperlink w:anchor="_Toc64702915" w:history="1">
            <w:r w:rsidR="003B525B">
              <w:rPr>
                <w:rStyle w:val="ac"/>
              </w:rPr>
              <w:t xml:space="preserve">9.3 </w:t>
            </w:r>
            <w:r w:rsidR="003B525B">
              <w:rPr>
                <w:rStyle w:val="ac"/>
              </w:rPr>
              <w:t>贮存</w:t>
            </w:r>
            <w:r w:rsidR="003B525B">
              <w:tab/>
            </w:r>
            <w:r w:rsidR="003B525B">
              <w:fldChar w:fldCharType="begin"/>
            </w:r>
            <w:r w:rsidR="003B525B">
              <w:instrText xml:space="preserve"> PAGEREF _Toc64702915 \h </w:instrText>
            </w:r>
            <w:r w:rsidR="003B525B">
              <w:fldChar w:fldCharType="separate"/>
            </w:r>
            <w:r w:rsidR="003B525B">
              <w:t>15</w:t>
            </w:r>
            <w:r w:rsidR="003B525B">
              <w:fldChar w:fldCharType="end"/>
            </w:r>
          </w:hyperlink>
        </w:p>
        <w:p w14:paraId="457D6CA8" w14:textId="77777777" w:rsidR="00CF116E" w:rsidRDefault="003B525B">
          <w:r>
            <w:rPr>
              <w:sz w:val="21"/>
            </w:rPr>
            <w:fldChar w:fldCharType="end"/>
          </w:r>
        </w:p>
      </w:sdtContent>
    </w:sdt>
    <w:p w14:paraId="77BE54B3" w14:textId="77777777" w:rsidR="00CF116E" w:rsidRDefault="003B525B">
      <w:r>
        <w:br w:type="page"/>
      </w:r>
    </w:p>
    <w:p w14:paraId="5BC457E7" w14:textId="77777777" w:rsidR="00CF116E" w:rsidRDefault="00CF116E"/>
    <w:p w14:paraId="166D22F2" w14:textId="77777777" w:rsidR="00CF116E" w:rsidRDefault="003B525B">
      <w:pPr>
        <w:pStyle w:val="1"/>
        <w:jc w:val="center"/>
        <w:rPr>
          <w:sz w:val="32"/>
        </w:rPr>
      </w:pPr>
      <w:bookmarkStart w:id="1" w:name="_Toc64702877"/>
      <w:r>
        <w:rPr>
          <w:rFonts w:hint="eastAsia"/>
          <w:sz w:val="32"/>
        </w:rPr>
        <w:t>前</w:t>
      </w:r>
      <w:r>
        <w:rPr>
          <w:rFonts w:hint="eastAsia"/>
          <w:sz w:val="32"/>
        </w:rPr>
        <w:t xml:space="preserve"> </w:t>
      </w:r>
      <w:r>
        <w:rPr>
          <w:sz w:val="32"/>
        </w:rPr>
        <w:t xml:space="preserve"> </w:t>
      </w:r>
      <w:r>
        <w:rPr>
          <w:rFonts w:hint="eastAsia"/>
          <w:sz w:val="32"/>
        </w:rPr>
        <w:t>言</w:t>
      </w:r>
      <w:bookmarkEnd w:id="1"/>
    </w:p>
    <w:p w14:paraId="73E25236" w14:textId="6CF22BB4" w:rsidR="00CF116E" w:rsidRDefault="003B525B">
      <w:pPr>
        <w:spacing w:line="360" w:lineRule="auto"/>
        <w:ind w:firstLineChars="200" w:firstLine="480"/>
      </w:pPr>
      <w:r>
        <w:rPr>
          <w:rFonts w:hint="eastAsia"/>
        </w:rPr>
        <w:t>本标准按照</w:t>
      </w:r>
      <w:r>
        <w:rPr>
          <w:rFonts w:hint="eastAsia"/>
        </w:rPr>
        <w:t>GB/T 1.1-2009</w:t>
      </w:r>
      <w:r>
        <w:t xml:space="preserve"> </w:t>
      </w:r>
      <w:r>
        <w:rPr>
          <w:rFonts w:hint="eastAsia"/>
        </w:rPr>
        <w:t>《标准化工作导则第</w:t>
      </w:r>
      <w:r>
        <w:rPr>
          <w:rFonts w:hint="eastAsia"/>
        </w:rPr>
        <w:t>1</w:t>
      </w:r>
      <w:r>
        <w:rPr>
          <w:rFonts w:hint="eastAsia"/>
        </w:rPr>
        <w:t>部分：标准的结构和编写》的规则起草。</w:t>
      </w:r>
    </w:p>
    <w:p w14:paraId="218387F6" w14:textId="70508771" w:rsidR="00AE2AD7" w:rsidRDefault="00AE2AD7">
      <w:pPr>
        <w:spacing w:line="360" w:lineRule="auto"/>
        <w:ind w:firstLineChars="200" w:firstLine="480"/>
        <w:rPr>
          <w:rFonts w:hint="eastAsia"/>
        </w:rPr>
      </w:pPr>
      <w:r w:rsidRPr="00AE2AD7">
        <w:rPr>
          <w:rFonts w:hint="eastAsia"/>
        </w:rPr>
        <w:t>本文件的发布机构对于专利的范围、有效性和验证资料不提出任何看法。专利持有人应向本文件的发布机构保证，他愿意同任何申请人在合理和非歧视的条款和条件下，就使用授权许可证进行谈判。自本文件发布实施之日起，专利持有人未在本文件发布机构进行专利许可备案的，因使用本文件而发生专利侵权的，本文件发布机构不应承担任何责任。</w:t>
      </w:r>
    </w:p>
    <w:p w14:paraId="4C78D994" w14:textId="77777777" w:rsidR="00CF116E" w:rsidRDefault="003B525B">
      <w:pPr>
        <w:spacing w:line="360" w:lineRule="auto"/>
        <w:ind w:firstLineChars="200" w:firstLine="480"/>
      </w:pPr>
      <w:r>
        <w:rPr>
          <w:rFonts w:hint="eastAsia"/>
        </w:rPr>
        <w:t>本标准为全文推荐。</w:t>
      </w:r>
    </w:p>
    <w:p w14:paraId="533FD543" w14:textId="77777777" w:rsidR="00CF116E" w:rsidRDefault="003B525B">
      <w:pPr>
        <w:spacing w:line="360" w:lineRule="auto"/>
        <w:ind w:firstLineChars="200" w:firstLine="480"/>
      </w:pPr>
      <w:r>
        <w:rPr>
          <w:rFonts w:hint="eastAsia"/>
        </w:rPr>
        <w:t>本标准由全国水文标准化技术委员会水文仪器分技术委员会（</w:t>
      </w:r>
      <w:r>
        <w:rPr>
          <w:rFonts w:hint="eastAsia"/>
        </w:rPr>
        <w:t>T</w:t>
      </w:r>
      <w:r>
        <w:t>C199/SC1</w:t>
      </w:r>
      <w:r>
        <w:rPr>
          <w:rFonts w:hint="eastAsia"/>
        </w:rPr>
        <w:t>）提出并归口。</w:t>
      </w:r>
    </w:p>
    <w:p w14:paraId="4EAA51B8" w14:textId="2F6D61C5" w:rsidR="00CF116E" w:rsidRDefault="003B525B" w:rsidP="004D7720">
      <w:pPr>
        <w:spacing w:line="360" w:lineRule="auto"/>
        <w:ind w:firstLineChars="200" w:firstLine="480"/>
      </w:pPr>
      <w:r>
        <w:rPr>
          <w:rFonts w:hint="eastAsia"/>
        </w:rPr>
        <w:t>本标准起草单位：安徽省（水利部淮河水利委员会）水利科学研究院</w:t>
      </w:r>
      <w:r w:rsidR="004D7720">
        <w:rPr>
          <w:rFonts w:hint="eastAsia"/>
        </w:rPr>
        <w:t>、</w:t>
      </w:r>
      <w:r>
        <w:t>水利部交通运输</w:t>
      </w:r>
      <w:proofErr w:type="gramStart"/>
      <w:r>
        <w:t>部国家</w:t>
      </w:r>
      <w:proofErr w:type="gramEnd"/>
      <w:r>
        <w:t>能源局南京水利</w:t>
      </w:r>
      <w:r>
        <w:rPr>
          <w:rFonts w:hint="eastAsia"/>
        </w:rPr>
        <w:t>科学</w:t>
      </w:r>
      <w:r>
        <w:t>研究院</w:t>
      </w:r>
      <w:r w:rsidR="004D7720">
        <w:rPr>
          <w:rFonts w:hint="eastAsia"/>
        </w:rPr>
        <w:t>、</w:t>
      </w:r>
      <w:r>
        <w:rPr>
          <w:rFonts w:hint="eastAsia"/>
        </w:rPr>
        <w:t>中国水利学会水文专业委员会</w:t>
      </w:r>
      <w:r w:rsidR="004D7720">
        <w:rPr>
          <w:rFonts w:hint="eastAsia"/>
        </w:rPr>
        <w:t>、</w:t>
      </w:r>
      <w:r>
        <w:rPr>
          <w:rFonts w:hint="eastAsia"/>
        </w:rPr>
        <w:t>水利部淮河水利委员会水文局（信息中心）</w:t>
      </w:r>
      <w:r w:rsidR="004D7720">
        <w:rPr>
          <w:rFonts w:hint="eastAsia"/>
        </w:rPr>
        <w:t>、</w:t>
      </w:r>
      <w:r>
        <w:rPr>
          <w:rFonts w:hint="eastAsia"/>
        </w:rPr>
        <w:t>南京水利水文自动化研究所</w:t>
      </w:r>
      <w:r w:rsidR="004D7720">
        <w:rPr>
          <w:rFonts w:hint="eastAsia"/>
        </w:rPr>
        <w:t>、</w:t>
      </w:r>
      <w:r>
        <w:rPr>
          <w:rFonts w:hint="eastAsia"/>
        </w:rPr>
        <w:t>北京澳作生态仪器有限公司</w:t>
      </w:r>
      <w:r w:rsidR="004D7720">
        <w:rPr>
          <w:rFonts w:hint="eastAsia"/>
        </w:rPr>
        <w:t>、</w:t>
      </w:r>
      <w:r>
        <w:rPr>
          <w:rFonts w:hint="eastAsia"/>
        </w:rPr>
        <w:t>安徽农业大学</w:t>
      </w:r>
      <w:r w:rsidR="004D7720">
        <w:rPr>
          <w:rFonts w:hint="eastAsia"/>
        </w:rPr>
        <w:t>、</w:t>
      </w:r>
      <w:r>
        <w:rPr>
          <w:rFonts w:hint="eastAsia"/>
        </w:rPr>
        <w:t>五道沟水文水资源实验站</w:t>
      </w:r>
    </w:p>
    <w:p w14:paraId="770DCDC4" w14:textId="77777777" w:rsidR="00CF116E" w:rsidRDefault="003B525B">
      <w:pPr>
        <w:spacing w:line="360" w:lineRule="auto"/>
        <w:ind w:firstLineChars="200" w:firstLine="480"/>
      </w:pPr>
      <w:r>
        <w:rPr>
          <w:rFonts w:hint="eastAsia"/>
        </w:rPr>
        <w:t>本标准主要起草人：董国强、王怡宁、赵瑾、李瑞、朱梅、</w:t>
      </w:r>
      <w:r>
        <w:t>姜蓓蕾</w:t>
      </w:r>
      <w:r>
        <w:rPr>
          <w:rFonts w:hint="eastAsia"/>
        </w:rPr>
        <w:t>、柏正林、</w:t>
      </w:r>
      <w:r>
        <w:t>穆禹函</w:t>
      </w:r>
      <w:r>
        <w:rPr>
          <w:rFonts w:hint="eastAsia"/>
        </w:rPr>
        <w:t>、钱筱暄、</w:t>
      </w:r>
      <w:r>
        <w:t>李硕、</w:t>
      </w:r>
      <w:r>
        <w:rPr>
          <w:rFonts w:hint="eastAsia"/>
        </w:rPr>
        <w:t>许一、胡永胜、时召军、李红娟、将东进、万义周、赵家祥、梅海鹏、王敏杰、司巧灵、董涛、王振龙</w:t>
      </w:r>
    </w:p>
    <w:p w14:paraId="679BD4CF" w14:textId="77777777" w:rsidR="00CF116E" w:rsidRDefault="00CF116E"/>
    <w:p w14:paraId="603FE5BC" w14:textId="77777777" w:rsidR="00CF116E" w:rsidRDefault="003B525B">
      <w:r>
        <w:br w:type="page"/>
      </w:r>
    </w:p>
    <w:p w14:paraId="0E5D43A7" w14:textId="77777777" w:rsidR="00CF116E" w:rsidRDefault="00CF116E"/>
    <w:p w14:paraId="2AF915CA" w14:textId="77777777" w:rsidR="00CF116E" w:rsidRDefault="003B525B">
      <w:pPr>
        <w:jc w:val="center"/>
        <w:rPr>
          <w:rFonts w:ascii="黑体" w:eastAsia="黑体" w:hAnsi="黑体"/>
          <w:sz w:val="32"/>
        </w:rPr>
      </w:pPr>
      <w:proofErr w:type="gramStart"/>
      <w:r>
        <w:rPr>
          <w:rFonts w:ascii="黑体" w:eastAsia="黑体" w:hAnsi="黑体" w:hint="eastAsia"/>
          <w:sz w:val="32"/>
        </w:rPr>
        <w:t>蒸渗仪</w:t>
      </w:r>
      <w:proofErr w:type="gramEnd"/>
    </w:p>
    <w:p w14:paraId="30C5C219" w14:textId="77777777" w:rsidR="00CF116E" w:rsidRDefault="003B525B">
      <w:pPr>
        <w:pStyle w:val="1"/>
      </w:pPr>
      <w:bookmarkStart w:id="2" w:name="_Toc64702878"/>
      <w:r>
        <w:rPr>
          <w:rFonts w:hint="eastAsia"/>
        </w:rPr>
        <w:t>1</w:t>
      </w:r>
      <w:r>
        <w:t xml:space="preserve"> </w:t>
      </w:r>
      <w:r>
        <w:rPr>
          <w:rFonts w:hint="eastAsia"/>
        </w:rPr>
        <w:t>范围</w:t>
      </w:r>
      <w:bookmarkEnd w:id="2"/>
    </w:p>
    <w:p w14:paraId="2DB3F926" w14:textId="77777777" w:rsidR="00CF116E" w:rsidRDefault="003B525B">
      <w:pPr>
        <w:spacing w:line="360" w:lineRule="auto"/>
        <w:ind w:firstLineChars="200" w:firstLine="480"/>
      </w:pPr>
      <w:r>
        <w:rPr>
          <w:rFonts w:hint="eastAsia"/>
        </w:rPr>
        <w:t>本标准规定了</w:t>
      </w:r>
      <w:proofErr w:type="gramStart"/>
      <w:r>
        <w:rPr>
          <w:rFonts w:hint="eastAsia"/>
        </w:rPr>
        <w:t>蒸渗仪</w:t>
      </w:r>
      <w:proofErr w:type="gramEnd"/>
      <w:r>
        <w:rPr>
          <w:rFonts w:hint="eastAsia"/>
        </w:rPr>
        <w:t>的产品类型与结构组成、技术要求、试验条件和方法、检验规则、标志及使用说明书、包装、运输、贮存。</w:t>
      </w:r>
    </w:p>
    <w:p w14:paraId="6C69E5E4" w14:textId="77777777" w:rsidR="00CF116E" w:rsidRDefault="003B525B">
      <w:pPr>
        <w:spacing w:line="360" w:lineRule="auto"/>
        <w:ind w:firstLineChars="200" w:firstLine="480"/>
      </w:pPr>
      <w:r>
        <w:rPr>
          <w:rFonts w:hint="eastAsia"/>
        </w:rPr>
        <w:t>本标准适用于</w:t>
      </w:r>
      <w:proofErr w:type="gramStart"/>
      <w:r>
        <w:rPr>
          <w:rFonts w:hint="eastAsia"/>
        </w:rPr>
        <w:t>蒸渗仪</w:t>
      </w:r>
      <w:proofErr w:type="gramEnd"/>
      <w:r>
        <w:rPr>
          <w:rFonts w:hint="eastAsia"/>
        </w:rPr>
        <w:t>的设计、生产和验收。</w:t>
      </w:r>
    </w:p>
    <w:p w14:paraId="35A559C9" w14:textId="77777777" w:rsidR="00CF116E" w:rsidRDefault="003B525B">
      <w:pPr>
        <w:pStyle w:val="1"/>
      </w:pPr>
      <w:bookmarkStart w:id="3" w:name="_Toc64702879"/>
      <w:r>
        <w:rPr>
          <w:rFonts w:hint="eastAsia"/>
        </w:rPr>
        <w:t>2</w:t>
      </w:r>
      <w:r>
        <w:t xml:space="preserve"> </w:t>
      </w:r>
      <w:r>
        <w:rPr>
          <w:rFonts w:hint="eastAsia"/>
        </w:rPr>
        <w:t>规范性引用文件</w:t>
      </w:r>
      <w:bookmarkEnd w:id="3"/>
    </w:p>
    <w:p w14:paraId="23723489" w14:textId="77777777" w:rsidR="00CF116E" w:rsidRDefault="003B525B">
      <w:pPr>
        <w:spacing w:line="360" w:lineRule="auto"/>
        <w:ind w:firstLineChars="200" w:firstLine="480"/>
      </w:pPr>
      <w:r>
        <w:rPr>
          <w:rFonts w:hint="eastAsia"/>
        </w:rPr>
        <w:t>下列文件对于本标准的应用是必不可少的。凡是注日期的引用文件，仅注日期的版本适用于本标准。凡是不注日期的引用文件，其最新版本（包括所有的修改单）适用于本标准。</w:t>
      </w:r>
    </w:p>
    <w:p w14:paraId="6F562E4E" w14:textId="77777777" w:rsidR="00CF116E" w:rsidRDefault="003B525B">
      <w:pPr>
        <w:spacing w:line="360" w:lineRule="auto"/>
        <w:ind w:firstLineChars="200" w:firstLine="480"/>
      </w:pPr>
      <w:r>
        <w:rPr>
          <w:rFonts w:hint="eastAsia"/>
        </w:rPr>
        <w:t xml:space="preserve">GB/T 20001.10-2014 </w:t>
      </w:r>
      <w:r>
        <w:rPr>
          <w:rFonts w:hint="eastAsia"/>
        </w:rPr>
        <w:t>标准编写规则</w:t>
      </w:r>
      <w:r>
        <w:rPr>
          <w:rFonts w:hint="eastAsia"/>
        </w:rPr>
        <w:t xml:space="preserve"> </w:t>
      </w:r>
      <w:r>
        <w:rPr>
          <w:rFonts w:hint="eastAsia"/>
        </w:rPr>
        <w:t>第</w:t>
      </w:r>
      <w:r>
        <w:rPr>
          <w:rFonts w:hint="eastAsia"/>
        </w:rPr>
        <w:t>10</w:t>
      </w:r>
      <w:r>
        <w:rPr>
          <w:rFonts w:hint="eastAsia"/>
        </w:rPr>
        <w:t>部分：产品标准</w:t>
      </w:r>
    </w:p>
    <w:p w14:paraId="583B4B90" w14:textId="77777777" w:rsidR="00CF116E" w:rsidRDefault="003B525B">
      <w:pPr>
        <w:spacing w:line="360" w:lineRule="auto"/>
        <w:ind w:firstLineChars="200" w:firstLine="480"/>
      </w:pPr>
      <w:r>
        <w:rPr>
          <w:rFonts w:hint="eastAsia"/>
        </w:rPr>
        <w:t>G</w:t>
      </w:r>
      <w:r>
        <w:t>B</w:t>
      </w:r>
      <w:r>
        <w:rPr>
          <w:rFonts w:hint="eastAsia"/>
        </w:rPr>
        <w:t>/</w:t>
      </w:r>
      <w:r>
        <w:t>T</w:t>
      </w:r>
      <w:r>
        <w:rPr>
          <w:rFonts w:hint="eastAsia"/>
        </w:rPr>
        <w:t xml:space="preserve"> 9359-2016</w:t>
      </w:r>
      <w:r>
        <w:rPr>
          <w:rFonts w:hint="eastAsia"/>
        </w:rPr>
        <w:t>水文仪器基本环境试验条件及方法</w:t>
      </w:r>
    </w:p>
    <w:p w14:paraId="75CEBC6F" w14:textId="77777777" w:rsidR="00CF116E" w:rsidRDefault="003B525B">
      <w:pPr>
        <w:spacing w:line="360" w:lineRule="auto"/>
        <w:ind w:firstLineChars="200" w:firstLine="480"/>
      </w:pPr>
      <w:r>
        <w:rPr>
          <w:rFonts w:hint="eastAsia"/>
        </w:rPr>
        <w:t>G</w:t>
      </w:r>
      <w:r>
        <w:t>B 9969.1</w:t>
      </w:r>
      <w:r>
        <w:rPr>
          <w:rFonts w:hint="eastAsia"/>
        </w:rPr>
        <w:t>工业产品使用说明书</w:t>
      </w:r>
      <w:r>
        <w:rPr>
          <w:rFonts w:hint="eastAsia"/>
        </w:rPr>
        <w:t xml:space="preserve"> </w:t>
      </w:r>
      <w:r>
        <w:rPr>
          <w:rFonts w:hint="eastAsia"/>
        </w:rPr>
        <w:t>总则</w:t>
      </w:r>
    </w:p>
    <w:p w14:paraId="171FE876" w14:textId="77777777" w:rsidR="00CF116E" w:rsidRDefault="003B525B">
      <w:pPr>
        <w:spacing w:line="360" w:lineRule="auto"/>
        <w:ind w:firstLineChars="200" w:firstLine="480"/>
      </w:pPr>
      <w:r>
        <w:rPr>
          <w:rFonts w:hint="eastAsia"/>
        </w:rPr>
        <w:t>G</w:t>
      </w:r>
      <w:r>
        <w:t>B</w:t>
      </w:r>
      <w:r>
        <w:rPr>
          <w:rFonts w:hint="eastAsia"/>
        </w:rPr>
        <w:t>/</w:t>
      </w:r>
      <w:r>
        <w:t>T 18185</w:t>
      </w:r>
      <w:r>
        <w:rPr>
          <w:rFonts w:hint="eastAsia"/>
        </w:rPr>
        <w:t>-2014</w:t>
      </w:r>
      <w:r>
        <w:rPr>
          <w:rFonts w:hint="eastAsia"/>
        </w:rPr>
        <w:t>水文仪器可靠性技术要求</w:t>
      </w:r>
    </w:p>
    <w:p w14:paraId="3E25AD57" w14:textId="77777777" w:rsidR="00CF116E" w:rsidRDefault="003B525B">
      <w:pPr>
        <w:spacing w:line="360" w:lineRule="auto"/>
        <w:ind w:firstLineChars="200" w:firstLine="480"/>
      </w:pPr>
      <w:r>
        <w:rPr>
          <w:rFonts w:hint="eastAsia"/>
        </w:rPr>
        <w:t>G</w:t>
      </w:r>
      <w:r>
        <w:t>B</w:t>
      </w:r>
      <w:r>
        <w:rPr>
          <w:rFonts w:hint="eastAsia"/>
        </w:rPr>
        <w:t>/</w:t>
      </w:r>
      <w:r>
        <w:t>T 13384</w:t>
      </w:r>
      <w:r>
        <w:rPr>
          <w:rFonts w:hint="eastAsia"/>
        </w:rPr>
        <w:t>机电产品包装通用技术条件</w:t>
      </w:r>
    </w:p>
    <w:p w14:paraId="4677BE78" w14:textId="77777777" w:rsidR="00CF116E" w:rsidRDefault="003B525B">
      <w:pPr>
        <w:spacing w:line="360" w:lineRule="auto"/>
        <w:ind w:firstLineChars="200" w:firstLine="480"/>
      </w:pPr>
      <w:r>
        <w:rPr>
          <w:rFonts w:hint="eastAsia"/>
        </w:rPr>
        <w:t>G</w:t>
      </w:r>
      <w:r>
        <w:t>B</w:t>
      </w:r>
      <w:r>
        <w:rPr>
          <w:rFonts w:hint="eastAsia"/>
        </w:rPr>
        <w:t>/</w:t>
      </w:r>
      <w:r>
        <w:t>T 18522.2-2002</w:t>
      </w:r>
      <w:r>
        <w:rPr>
          <w:rFonts w:hint="eastAsia"/>
        </w:rPr>
        <w:t>水文仪器通则第</w:t>
      </w:r>
      <w:r>
        <w:rPr>
          <w:rFonts w:hint="eastAsia"/>
        </w:rPr>
        <w:t>2</w:t>
      </w:r>
      <w:r>
        <w:rPr>
          <w:rFonts w:hint="eastAsia"/>
        </w:rPr>
        <w:t>部分：参比工作条件</w:t>
      </w:r>
    </w:p>
    <w:p w14:paraId="7AD2CF97" w14:textId="77777777" w:rsidR="00CF116E" w:rsidRDefault="003B525B">
      <w:pPr>
        <w:spacing w:line="360" w:lineRule="auto"/>
        <w:ind w:firstLineChars="200" w:firstLine="480"/>
      </w:pPr>
      <w:r>
        <w:rPr>
          <w:rFonts w:hint="eastAsia"/>
        </w:rPr>
        <w:t>GB</w:t>
      </w:r>
      <w:r>
        <w:t>/</w:t>
      </w:r>
      <w:r>
        <w:rPr>
          <w:rFonts w:hint="eastAsia"/>
        </w:rPr>
        <w:t>T</w:t>
      </w:r>
      <w:r>
        <w:t xml:space="preserve"> </w:t>
      </w:r>
      <w:r>
        <w:rPr>
          <w:rFonts w:hint="eastAsia"/>
        </w:rPr>
        <w:t>18522.6-2007</w:t>
      </w:r>
      <w:r>
        <w:rPr>
          <w:rFonts w:hint="eastAsia"/>
        </w:rPr>
        <w:t>水文仪器通则第</w:t>
      </w:r>
      <w:r>
        <w:rPr>
          <w:rFonts w:hint="eastAsia"/>
        </w:rPr>
        <w:t>6</w:t>
      </w:r>
      <w:r>
        <w:rPr>
          <w:rFonts w:hint="eastAsia"/>
        </w:rPr>
        <w:t>部分：检验规则及标志、包装、运输、贮存、使用说明书</w:t>
      </w:r>
    </w:p>
    <w:p w14:paraId="0472D76F" w14:textId="77777777" w:rsidR="00CF116E" w:rsidRDefault="003B525B">
      <w:pPr>
        <w:spacing w:line="360" w:lineRule="auto"/>
        <w:ind w:firstLineChars="200" w:firstLine="480"/>
      </w:pPr>
      <w:r>
        <w:t>GB/T 19677-2005</w:t>
      </w:r>
      <w:r>
        <w:rPr>
          <w:rFonts w:hint="eastAsia"/>
        </w:rPr>
        <w:t>水文仪器术语及符号</w:t>
      </w:r>
    </w:p>
    <w:p w14:paraId="44BF6F4D" w14:textId="77777777" w:rsidR="00CF116E" w:rsidRDefault="003B525B">
      <w:pPr>
        <w:spacing w:line="360" w:lineRule="auto"/>
        <w:ind w:firstLineChars="200" w:firstLine="480"/>
      </w:pPr>
      <w:r>
        <w:t>GB/T 50095</w:t>
      </w:r>
      <w:r>
        <w:rPr>
          <w:rFonts w:hint="eastAsia"/>
        </w:rPr>
        <w:t>水文基本术语和符号标准</w:t>
      </w:r>
    </w:p>
    <w:p w14:paraId="7F1DBCBA" w14:textId="77777777" w:rsidR="00CF116E" w:rsidRDefault="003B525B">
      <w:pPr>
        <w:spacing w:line="360" w:lineRule="auto"/>
        <w:ind w:firstLineChars="200" w:firstLine="480"/>
      </w:pPr>
      <w:r>
        <w:rPr>
          <w:rFonts w:hint="eastAsia"/>
        </w:rPr>
        <w:t xml:space="preserve">GB/T 31162 </w:t>
      </w:r>
      <w:r>
        <w:rPr>
          <w:rFonts w:hint="eastAsia"/>
        </w:rPr>
        <w:t>地面气象观测场（室）防雷技术规范</w:t>
      </w:r>
    </w:p>
    <w:p w14:paraId="32DE3105" w14:textId="77777777" w:rsidR="00CF116E" w:rsidRDefault="003B525B">
      <w:pPr>
        <w:pStyle w:val="1"/>
      </w:pPr>
      <w:bookmarkStart w:id="4" w:name="_Toc64702880"/>
      <w:r>
        <w:rPr>
          <w:rFonts w:hint="eastAsia"/>
        </w:rPr>
        <w:t>3</w:t>
      </w:r>
      <w:r>
        <w:t xml:space="preserve"> </w:t>
      </w:r>
      <w:r>
        <w:rPr>
          <w:rFonts w:hint="eastAsia"/>
        </w:rPr>
        <w:t>术语和定义</w:t>
      </w:r>
      <w:bookmarkEnd w:id="4"/>
    </w:p>
    <w:p w14:paraId="110B53A0" w14:textId="77777777" w:rsidR="00CF116E" w:rsidRDefault="003B525B">
      <w:pPr>
        <w:spacing w:line="360" w:lineRule="auto"/>
        <w:ind w:firstLineChars="200" w:firstLine="480"/>
      </w:pPr>
      <w:r>
        <w:t>GB/T 19677-2005</w:t>
      </w:r>
      <w:r>
        <w:rPr>
          <w:rFonts w:hint="eastAsia"/>
        </w:rPr>
        <w:t>、</w:t>
      </w:r>
      <w:r>
        <w:t>GB/T 50095</w:t>
      </w:r>
      <w:r>
        <w:rPr>
          <w:rFonts w:hint="eastAsia"/>
        </w:rPr>
        <w:t>确立的以及下列术语和定义适用于本标准。</w:t>
      </w:r>
    </w:p>
    <w:p w14:paraId="7A93ED8C" w14:textId="77777777" w:rsidR="00CF116E" w:rsidRDefault="003B525B">
      <w:pPr>
        <w:pStyle w:val="2"/>
      </w:pPr>
      <w:bookmarkStart w:id="5" w:name="_Toc64702881"/>
      <w:bookmarkStart w:id="6" w:name="_Toc39472074"/>
      <w:r>
        <w:t>3.1</w:t>
      </w:r>
      <w:bookmarkEnd w:id="5"/>
      <w:r>
        <w:t xml:space="preserve"> </w:t>
      </w:r>
    </w:p>
    <w:p w14:paraId="180D1E8E" w14:textId="77777777" w:rsidR="00CF116E" w:rsidRDefault="003B525B">
      <w:pPr>
        <w:spacing w:line="360" w:lineRule="auto"/>
        <w:ind w:firstLineChars="200" w:firstLine="480"/>
        <w:rPr>
          <w:rFonts w:eastAsia="黑体" w:cs="Times New Roman"/>
        </w:rPr>
      </w:pPr>
      <w:proofErr w:type="gramStart"/>
      <w:r>
        <w:rPr>
          <w:rFonts w:eastAsia="黑体" w:cs="Times New Roman" w:hint="eastAsia"/>
        </w:rPr>
        <w:t>蒸</w:t>
      </w:r>
      <w:r>
        <w:rPr>
          <w:rFonts w:eastAsia="黑体" w:cs="Times New Roman"/>
        </w:rPr>
        <w:t>渗仪</w:t>
      </w:r>
      <w:proofErr w:type="gramEnd"/>
      <w:r>
        <w:rPr>
          <w:rFonts w:eastAsia="黑体" w:cs="Times New Roman"/>
        </w:rPr>
        <w:t xml:space="preserve"> Lysimeter</w:t>
      </w:r>
      <w:bookmarkEnd w:id="6"/>
    </w:p>
    <w:p w14:paraId="4A59E974" w14:textId="77777777" w:rsidR="00CF116E" w:rsidRDefault="003B525B">
      <w:pPr>
        <w:spacing w:line="360" w:lineRule="auto"/>
        <w:ind w:firstLineChars="200" w:firstLine="480"/>
      </w:pPr>
      <w:r>
        <w:rPr>
          <w:rFonts w:hint="eastAsia"/>
        </w:rPr>
        <w:t>研究水文循环中的蒸散发、潜水蒸发、下渗、地表径流和地下径流等过程而设置的装置。</w:t>
      </w:r>
    </w:p>
    <w:p w14:paraId="765DE5FF" w14:textId="77777777" w:rsidR="00CF116E" w:rsidRDefault="003B525B">
      <w:pPr>
        <w:pStyle w:val="2"/>
      </w:pPr>
      <w:bookmarkStart w:id="7" w:name="_Toc64702882"/>
      <w:bookmarkStart w:id="8" w:name="_Toc39472075"/>
      <w:r>
        <w:rPr>
          <w:rFonts w:hint="eastAsia"/>
        </w:rPr>
        <w:lastRenderedPageBreak/>
        <w:t>3.2</w:t>
      </w:r>
      <w:bookmarkEnd w:id="7"/>
      <w:r>
        <w:t xml:space="preserve"> </w:t>
      </w:r>
    </w:p>
    <w:p w14:paraId="0B4D6632" w14:textId="77777777" w:rsidR="00CF116E" w:rsidRDefault="003B525B">
      <w:pPr>
        <w:spacing w:line="360" w:lineRule="auto"/>
        <w:ind w:firstLineChars="200" w:firstLine="480"/>
        <w:rPr>
          <w:rFonts w:eastAsia="黑体" w:cs="Times New Roman"/>
        </w:rPr>
      </w:pPr>
      <w:r>
        <w:rPr>
          <w:rFonts w:eastAsia="黑体" w:cs="Times New Roman" w:hint="eastAsia"/>
        </w:rPr>
        <w:t>称重</w:t>
      </w:r>
      <w:proofErr w:type="gramStart"/>
      <w:r>
        <w:rPr>
          <w:rFonts w:eastAsia="黑体" w:cs="Times New Roman" w:hint="eastAsia"/>
        </w:rPr>
        <w:t>式蒸渗仪</w:t>
      </w:r>
      <w:proofErr w:type="gramEnd"/>
      <w:r>
        <w:rPr>
          <w:rFonts w:eastAsia="黑体" w:cs="Times New Roman" w:hint="eastAsia"/>
        </w:rPr>
        <w:t>Weighing lysimeter</w:t>
      </w:r>
      <w:bookmarkEnd w:id="8"/>
    </w:p>
    <w:p w14:paraId="335637B3" w14:textId="77777777" w:rsidR="00CF116E" w:rsidRDefault="003B525B">
      <w:pPr>
        <w:spacing w:line="360" w:lineRule="auto"/>
        <w:ind w:firstLineChars="200" w:firstLine="480"/>
        <w:rPr>
          <w:rFonts w:eastAsia="黑体" w:cs="Times New Roman"/>
        </w:rPr>
      </w:pPr>
      <w:r>
        <w:rPr>
          <w:rFonts w:hint="eastAsia"/>
        </w:rPr>
        <w:t>用称重手段测定和研究水文循环和农田水转化中的蒸散发、潜水蒸发、下渗、地表径流、土壤水变化和水质运移等过程而设置的装置。</w:t>
      </w:r>
    </w:p>
    <w:p w14:paraId="0DA395F6" w14:textId="77777777" w:rsidR="00CF116E" w:rsidRDefault="003B525B">
      <w:pPr>
        <w:pStyle w:val="2"/>
      </w:pPr>
      <w:bookmarkStart w:id="9" w:name="_Toc64702883"/>
      <w:bookmarkStart w:id="10" w:name="_Toc39472076"/>
      <w:r>
        <w:rPr>
          <w:rFonts w:hint="eastAsia"/>
        </w:rPr>
        <w:t>3.3</w:t>
      </w:r>
      <w:bookmarkEnd w:id="9"/>
      <w:r>
        <w:t xml:space="preserve"> </w:t>
      </w:r>
    </w:p>
    <w:p w14:paraId="57BCC03A" w14:textId="77777777" w:rsidR="00CF116E" w:rsidRDefault="003B525B">
      <w:pPr>
        <w:spacing w:line="360" w:lineRule="auto"/>
        <w:ind w:firstLineChars="200" w:firstLine="480"/>
        <w:rPr>
          <w:rFonts w:eastAsia="黑体" w:cs="Times New Roman"/>
        </w:rPr>
      </w:pPr>
      <w:r>
        <w:rPr>
          <w:rFonts w:eastAsia="黑体" w:cs="Times New Roman" w:hint="eastAsia"/>
        </w:rPr>
        <w:t>非称重</w:t>
      </w:r>
      <w:proofErr w:type="gramStart"/>
      <w:r>
        <w:rPr>
          <w:rFonts w:eastAsia="黑体" w:cs="Times New Roman" w:hint="eastAsia"/>
        </w:rPr>
        <w:t>式蒸渗仪</w:t>
      </w:r>
      <w:proofErr w:type="gramEnd"/>
      <w:r>
        <w:rPr>
          <w:rFonts w:eastAsia="黑体" w:cs="Times New Roman" w:hint="eastAsia"/>
        </w:rPr>
        <w:t>Non-weighing lysimeter</w:t>
      </w:r>
      <w:bookmarkEnd w:id="10"/>
    </w:p>
    <w:p w14:paraId="7F27644E" w14:textId="77777777" w:rsidR="00CF116E" w:rsidRDefault="003B525B">
      <w:pPr>
        <w:spacing w:line="360" w:lineRule="auto"/>
        <w:ind w:firstLineChars="200" w:firstLine="480"/>
      </w:pPr>
      <w:r>
        <w:rPr>
          <w:rFonts w:hint="eastAsia"/>
        </w:rPr>
        <w:t>利用马里奥特水平衡原理测定和研究水文循环和农田水转化中的潜水蒸发、地表径流、下渗、土壤水变化和水质运移等过程而设置的装置。</w:t>
      </w:r>
    </w:p>
    <w:p w14:paraId="2540127A" w14:textId="77777777" w:rsidR="00CF116E" w:rsidRDefault="003B525B">
      <w:pPr>
        <w:pStyle w:val="2"/>
      </w:pPr>
      <w:bookmarkStart w:id="11" w:name="_Toc64702884"/>
      <w:bookmarkStart w:id="12" w:name="_Toc39472077"/>
      <w:r>
        <w:rPr>
          <w:rFonts w:hint="eastAsia"/>
        </w:rPr>
        <w:t>3.4</w:t>
      </w:r>
      <w:bookmarkEnd w:id="11"/>
      <w:r>
        <w:t xml:space="preserve"> </w:t>
      </w:r>
    </w:p>
    <w:p w14:paraId="26119BD4" w14:textId="77777777" w:rsidR="00CF116E" w:rsidRDefault="003B525B">
      <w:pPr>
        <w:spacing w:line="360" w:lineRule="auto"/>
        <w:ind w:firstLineChars="200" w:firstLine="480"/>
        <w:rPr>
          <w:rFonts w:eastAsia="黑体" w:cs="Times New Roman"/>
        </w:rPr>
      </w:pPr>
      <w:r>
        <w:rPr>
          <w:rFonts w:eastAsia="黑体" w:cs="Times New Roman" w:hint="eastAsia"/>
        </w:rPr>
        <w:t>土柱</w:t>
      </w:r>
      <w:r>
        <w:rPr>
          <w:rFonts w:eastAsia="黑体" w:cs="Times New Roman" w:hint="eastAsia"/>
        </w:rPr>
        <w:t>Earth column</w:t>
      </w:r>
      <w:bookmarkEnd w:id="12"/>
    </w:p>
    <w:p w14:paraId="0C93CEC3" w14:textId="77777777" w:rsidR="00CF116E" w:rsidRDefault="003B525B">
      <w:pPr>
        <w:spacing w:line="360" w:lineRule="auto"/>
        <w:ind w:firstLineChars="200" w:firstLine="480"/>
      </w:pPr>
      <w:r>
        <w:rPr>
          <w:rFonts w:hint="eastAsia"/>
        </w:rPr>
        <w:t>土柱是指用于研究水平衡要素变化的柱状土体。</w:t>
      </w:r>
    </w:p>
    <w:p w14:paraId="1D6FD1E7" w14:textId="77777777" w:rsidR="00CF116E" w:rsidRDefault="003B525B">
      <w:pPr>
        <w:pStyle w:val="2"/>
      </w:pPr>
      <w:bookmarkStart w:id="13" w:name="_Toc64702885"/>
      <w:bookmarkStart w:id="14" w:name="_Toc39472078"/>
      <w:r>
        <w:rPr>
          <w:rFonts w:hint="eastAsia"/>
        </w:rPr>
        <w:t>3</w:t>
      </w:r>
      <w:r>
        <w:t>.5</w:t>
      </w:r>
      <w:bookmarkEnd w:id="13"/>
      <w:r>
        <w:t xml:space="preserve"> </w:t>
      </w:r>
    </w:p>
    <w:p w14:paraId="65D45432" w14:textId="77777777" w:rsidR="00CF116E" w:rsidRDefault="003B525B">
      <w:pPr>
        <w:spacing w:line="360" w:lineRule="auto"/>
        <w:ind w:firstLineChars="200" w:firstLine="480"/>
        <w:rPr>
          <w:rFonts w:eastAsia="黑体" w:cs="Times New Roman"/>
        </w:rPr>
      </w:pPr>
      <w:r>
        <w:rPr>
          <w:rFonts w:eastAsia="黑体" w:cs="Times New Roman"/>
        </w:rPr>
        <w:t>罐体</w:t>
      </w:r>
      <w:r>
        <w:rPr>
          <w:rFonts w:eastAsia="黑体" w:cs="Times New Roman"/>
        </w:rPr>
        <w:t xml:space="preserve"> Soil container</w:t>
      </w:r>
      <w:bookmarkEnd w:id="14"/>
    </w:p>
    <w:p w14:paraId="1DAEF4BB" w14:textId="77777777" w:rsidR="00CF116E" w:rsidRDefault="003B525B">
      <w:pPr>
        <w:spacing w:line="360" w:lineRule="auto"/>
        <w:ind w:firstLineChars="200" w:firstLine="480"/>
      </w:pPr>
      <w:r>
        <w:rPr>
          <w:rFonts w:hint="eastAsia"/>
        </w:rPr>
        <w:t>底部封闭，用于内装土体的圆柱体或长方体容器，也称作盛土器。</w:t>
      </w:r>
    </w:p>
    <w:p w14:paraId="5BEF795B" w14:textId="77777777" w:rsidR="00CF116E" w:rsidRDefault="003B525B">
      <w:pPr>
        <w:pStyle w:val="2"/>
      </w:pPr>
      <w:bookmarkStart w:id="15" w:name="_Toc64702886"/>
      <w:bookmarkStart w:id="16" w:name="_Toc39472079"/>
      <w:r>
        <w:rPr>
          <w:rFonts w:hint="eastAsia"/>
        </w:rPr>
        <w:t>3</w:t>
      </w:r>
      <w:r>
        <w:t>.6</w:t>
      </w:r>
      <w:bookmarkEnd w:id="15"/>
      <w:r>
        <w:t xml:space="preserve"> </w:t>
      </w:r>
    </w:p>
    <w:p w14:paraId="0D0F8695" w14:textId="77777777" w:rsidR="00CF116E" w:rsidRDefault="003B525B">
      <w:pPr>
        <w:spacing w:line="360" w:lineRule="auto"/>
        <w:ind w:firstLineChars="200" w:firstLine="480"/>
        <w:rPr>
          <w:rFonts w:eastAsia="黑体" w:cs="Times New Roman"/>
        </w:rPr>
      </w:pPr>
      <w:r>
        <w:rPr>
          <w:rFonts w:eastAsia="黑体" w:cs="Times New Roman" w:hint="eastAsia"/>
        </w:rPr>
        <w:t>测筒</w:t>
      </w:r>
      <w:r>
        <w:rPr>
          <w:rFonts w:eastAsia="黑体" w:cs="Times New Roman" w:hint="eastAsia"/>
        </w:rPr>
        <w:t xml:space="preserve"> me</w:t>
      </w:r>
      <w:r>
        <w:rPr>
          <w:rFonts w:eastAsia="黑体" w:cs="Times New Roman"/>
        </w:rPr>
        <w:t>asuring vessel</w:t>
      </w:r>
      <w:bookmarkEnd w:id="16"/>
    </w:p>
    <w:p w14:paraId="27AAB289" w14:textId="77777777" w:rsidR="00CF116E" w:rsidRDefault="003B525B">
      <w:pPr>
        <w:spacing w:line="360" w:lineRule="auto"/>
        <w:ind w:firstLineChars="200" w:firstLine="480"/>
      </w:pPr>
      <w:r>
        <w:rPr>
          <w:rFonts w:hint="eastAsia"/>
        </w:rPr>
        <w:t>配套有土体水量进出计量装置和土体含水量变化测量装置的罐体。</w:t>
      </w:r>
    </w:p>
    <w:p w14:paraId="5A8FF248" w14:textId="77777777" w:rsidR="00CF116E" w:rsidRDefault="003B525B">
      <w:pPr>
        <w:pStyle w:val="2"/>
      </w:pPr>
      <w:bookmarkStart w:id="17" w:name="_Toc64702887"/>
      <w:bookmarkStart w:id="18" w:name="_Toc39472080"/>
      <w:r>
        <w:rPr>
          <w:rFonts w:hint="eastAsia"/>
        </w:rPr>
        <w:t>3.</w:t>
      </w:r>
      <w:r>
        <w:t>7</w:t>
      </w:r>
      <w:bookmarkEnd w:id="17"/>
      <w:r>
        <w:t xml:space="preserve"> </w:t>
      </w:r>
    </w:p>
    <w:p w14:paraId="5F4E9D0E" w14:textId="77777777" w:rsidR="00CF116E" w:rsidRDefault="003B525B">
      <w:pPr>
        <w:spacing w:line="360" w:lineRule="auto"/>
        <w:ind w:firstLineChars="200" w:firstLine="480"/>
        <w:rPr>
          <w:rFonts w:eastAsia="黑体" w:cs="Times New Roman"/>
        </w:rPr>
      </w:pPr>
      <w:r>
        <w:rPr>
          <w:rFonts w:eastAsia="黑体" w:cs="Times New Roman" w:hint="eastAsia"/>
        </w:rPr>
        <w:t>过滤层</w:t>
      </w:r>
      <w:r>
        <w:rPr>
          <w:rFonts w:eastAsia="黑体" w:cs="Times New Roman" w:hint="eastAsia"/>
        </w:rPr>
        <w:t>Filter Layer</w:t>
      </w:r>
      <w:bookmarkEnd w:id="18"/>
    </w:p>
    <w:p w14:paraId="65EC0750" w14:textId="77777777" w:rsidR="00CF116E" w:rsidRDefault="003B525B">
      <w:pPr>
        <w:spacing w:line="360" w:lineRule="auto"/>
        <w:ind w:firstLineChars="200" w:firstLine="480"/>
      </w:pPr>
      <w:r>
        <w:rPr>
          <w:rFonts w:hint="eastAsia"/>
        </w:rPr>
        <w:t>指由不同砂石颗粒级配组成的过滤滤料层（厚度</w:t>
      </w:r>
      <w:r>
        <w:rPr>
          <w:rFonts w:hint="eastAsia"/>
        </w:rPr>
        <w:t>30</w:t>
      </w:r>
      <w:r>
        <w:t xml:space="preserve"> </w:t>
      </w:r>
      <w:r>
        <w:rPr>
          <w:rFonts w:hint="eastAsia"/>
        </w:rPr>
        <w:t>cm</w:t>
      </w:r>
      <w:r>
        <w:rPr>
          <w:rFonts w:hint="eastAsia"/>
        </w:rPr>
        <w:t>左右），一般位于</w:t>
      </w:r>
      <w:proofErr w:type="gramStart"/>
      <w:r>
        <w:rPr>
          <w:rFonts w:hint="eastAsia"/>
        </w:rPr>
        <w:t>蒸渗仪</w:t>
      </w:r>
      <w:proofErr w:type="gramEnd"/>
      <w:r>
        <w:rPr>
          <w:rFonts w:hint="eastAsia"/>
        </w:rPr>
        <w:t>罐体底部，主要为防止其下部的连通管堵塞而设置的沙石滤料层。</w:t>
      </w:r>
    </w:p>
    <w:p w14:paraId="2AE1711D" w14:textId="77777777" w:rsidR="00CF116E" w:rsidRDefault="003B525B">
      <w:pPr>
        <w:pStyle w:val="2"/>
      </w:pPr>
      <w:bookmarkStart w:id="19" w:name="_Toc64702888"/>
      <w:bookmarkStart w:id="20" w:name="_Toc39472081"/>
      <w:r>
        <w:rPr>
          <w:rFonts w:hint="eastAsia"/>
        </w:rPr>
        <w:t>3</w:t>
      </w:r>
      <w:r>
        <w:t>.8</w:t>
      </w:r>
      <w:bookmarkEnd w:id="19"/>
      <w:r>
        <w:t xml:space="preserve"> </w:t>
      </w:r>
    </w:p>
    <w:p w14:paraId="25BD3257" w14:textId="77777777" w:rsidR="00CF116E" w:rsidRDefault="003B525B">
      <w:pPr>
        <w:spacing w:line="360" w:lineRule="auto"/>
        <w:ind w:firstLineChars="200" w:firstLine="480"/>
        <w:rPr>
          <w:rFonts w:eastAsia="黑体" w:cs="Times New Roman"/>
        </w:rPr>
      </w:pPr>
      <w:r>
        <w:rPr>
          <w:rFonts w:eastAsia="黑体" w:cs="Times New Roman" w:hint="eastAsia"/>
        </w:rPr>
        <w:t>水平衡器</w:t>
      </w:r>
      <w:r>
        <w:rPr>
          <w:rFonts w:eastAsia="黑体" w:cs="Times New Roman" w:hint="eastAsia"/>
        </w:rPr>
        <w:t xml:space="preserve"> Water level equalizer</w:t>
      </w:r>
      <w:bookmarkEnd w:id="20"/>
    </w:p>
    <w:p w14:paraId="6640EE0C" w14:textId="77777777" w:rsidR="00CF116E" w:rsidRDefault="003B525B">
      <w:pPr>
        <w:spacing w:line="360" w:lineRule="auto"/>
        <w:ind w:firstLineChars="200" w:firstLine="480"/>
      </w:pPr>
      <w:proofErr w:type="gramStart"/>
      <w:r>
        <w:rPr>
          <w:rFonts w:hint="eastAsia"/>
        </w:rPr>
        <w:t>蒸渗仪</w:t>
      </w:r>
      <w:proofErr w:type="gramEnd"/>
      <w:r>
        <w:rPr>
          <w:rFonts w:hint="eastAsia"/>
        </w:rPr>
        <w:t>水位控制及水平衡连通装置。</w:t>
      </w:r>
    </w:p>
    <w:p w14:paraId="63F93646" w14:textId="77777777" w:rsidR="00CF116E" w:rsidRDefault="003B525B">
      <w:pPr>
        <w:pStyle w:val="2"/>
      </w:pPr>
      <w:bookmarkStart w:id="21" w:name="_Toc64702889"/>
      <w:bookmarkStart w:id="22" w:name="_Toc39472082"/>
      <w:r>
        <w:rPr>
          <w:rFonts w:hint="eastAsia"/>
        </w:rPr>
        <w:t>3</w:t>
      </w:r>
      <w:r>
        <w:t>.9</w:t>
      </w:r>
      <w:bookmarkEnd w:id="21"/>
      <w:r>
        <w:t xml:space="preserve"> </w:t>
      </w:r>
    </w:p>
    <w:p w14:paraId="6AA3F531" w14:textId="77777777" w:rsidR="00CF116E" w:rsidRDefault="003B525B">
      <w:pPr>
        <w:spacing w:line="360" w:lineRule="auto"/>
        <w:ind w:firstLineChars="200" w:firstLine="480"/>
        <w:rPr>
          <w:rFonts w:eastAsia="黑体" w:cs="Times New Roman"/>
        </w:rPr>
      </w:pPr>
      <w:r>
        <w:rPr>
          <w:rFonts w:eastAsia="黑体" w:cs="Times New Roman" w:hint="eastAsia"/>
        </w:rPr>
        <w:t>马氏瓶</w:t>
      </w:r>
      <w:r>
        <w:rPr>
          <w:rFonts w:eastAsia="黑体" w:cs="Times New Roman" w:hint="eastAsia"/>
        </w:rPr>
        <w:t xml:space="preserve"> Markov bottle</w:t>
      </w:r>
      <w:bookmarkEnd w:id="22"/>
    </w:p>
    <w:p w14:paraId="2F0249DE" w14:textId="77777777" w:rsidR="00CF116E" w:rsidRDefault="003B525B">
      <w:pPr>
        <w:spacing w:line="360" w:lineRule="auto"/>
        <w:ind w:firstLineChars="200" w:firstLine="480"/>
      </w:pPr>
      <w:proofErr w:type="gramStart"/>
      <w:r>
        <w:rPr>
          <w:rFonts w:hint="eastAsia"/>
        </w:rPr>
        <w:lastRenderedPageBreak/>
        <w:t>蒸渗仪</w:t>
      </w:r>
      <w:proofErr w:type="gramEnd"/>
      <w:r>
        <w:rPr>
          <w:rFonts w:hint="eastAsia"/>
        </w:rPr>
        <w:t>的组成部分，一种既能控制水位又能自动连续补水的计量装置，广泛应用于地下水均衡场的地中</w:t>
      </w:r>
      <w:proofErr w:type="gramStart"/>
      <w:r>
        <w:rPr>
          <w:rFonts w:hint="eastAsia"/>
        </w:rPr>
        <w:t>蒸渗仪</w:t>
      </w:r>
      <w:proofErr w:type="gramEnd"/>
      <w:r>
        <w:rPr>
          <w:rFonts w:hint="eastAsia"/>
        </w:rPr>
        <w:t>和实验室的供水量测系统中。</w:t>
      </w:r>
    </w:p>
    <w:p w14:paraId="05D8A72A" w14:textId="77777777" w:rsidR="00CF116E" w:rsidRDefault="003B525B">
      <w:pPr>
        <w:pStyle w:val="1"/>
      </w:pPr>
      <w:bookmarkStart w:id="23" w:name="_Toc64702890"/>
      <w:r>
        <w:rPr>
          <w:rFonts w:hint="eastAsia"/>
        </w:rPr>
        <w:t>4</w:t>
      </w:r>
      <w:r>
        <w:t xml:space="preserve"> </w:t>
      </w:r>
      <w:r>
        <w:rPr>
          <w:rFonts w:hint="eastAsia"/>
        </w:rPr>
        <w:t>产品类型与结构组成</w:t>
      </w:r>
      <w:bookmarkEnd w:id="23"/>
    </w:p>
    <w:p w14:paraId="63919DBE" w14:textId="77777777" w:rsidR="00CF116E" w:rsidRDefault="003B525B">
      <w:pPr>
        <w:spacing w:line="360" w:lineRule="auto"/>
        <w:ind w:firstLineChars="200" w:firstLine="480"/>
      </w:pPr>
      <w:proofErr w:type="gramStart"/>
      <w:r>
        <w:rPr>
          <w:rFonts w:hint="eastAsia"/>
        </w:rPr>
        <w:t>蒸渗仪一般</w:t>
      </w:r>
      <w:proofErr w:type="gramEnd"/>
      <w:r>
        <w:rPr>
          <w:rFonts w:hint="eastAsia"/>
        </w:rPr>
        <w:t>设在室外空旷的观测场内或有控制装置的室内，可单个或成组、成套设置。</w:t>
      </w:r>
    </w:p>
    <w:p w14:paraId="645D77A9" w14:textId="77777777" w:rsidR="00CF116E" w:rsidRDefault="003B525B">
      <w:pPr>
        <w:pStyle w:val="2"/>
      </w:pPr>
      <w:bookmarkStart w:id="24" w:name="_Toc64702891"/>
      <w:r>
        <w:rPr>
          <w:rFonts w:hint="eastAsia"/>
        </w:rPr>
        <w:t>4</w:t>
      </w:r>
      <w:r>
        <w:t xml:space="preserve">.1 </w:t>
      </w:r>
      <w:r>
        <w:rPr>
          <w:rFonts w:hint="eastAsia"/>
        </w:rPr>
        <w:t>产品类型</w:t>
      </w:r>
      <w:bookmarkEnd w:id="24"/>
    </w:p>
    <w:p w14:paraId="70C46EF9" w14:textId="77777777" w:rsidR="00CF116E" w:rsidRDefault="003B525B">
      <w:pPr>
        <w:spacing w:line="360" w:lineRule="auto"/>
        <w:ind w:firstLineChars="200" w:firstLine="480"/>
      </w:pPr>
      <w:r>
        <w:rPr>
          <w:rFonts w:hint="eastAsia"/>
        </w:rPr>
        <w:t>根据研究目的与应用领域（水文、农业、生态、气象等）的不同，应选</w:t>
      </w:r>
      <w:proofErr w:type="gramStart"/>
      <w:r>
        <w:rPr>
          <w:rFonts w:hint="eastAsia"/>
        </w:rPr>
        <w:t>择不同</w:t>
      </w:r>
      <w:proofErr w:type="gramEnd"/>
      <w:r>
        <w:rPr>
          <w:rFonts w:hint="eastAsia"/>
        </w:rPr>
        <w:t>类型的</w:t>
      </w:r>
      <w:proofErr w:type="gramStart"/>
      <w:r>
        <w:rPr>
          <w:rFonts w:hint="eastAsia"/>
        </w:rPr>
        <w:t>蒸渗仪</w:t>
      </w:r>
      <w:proofErr w:type="gramEnd"/>
      <w:r>
        <w:rPr>
          <w:rFonts w:hint="eastAsia"/>
        </w:rPr>
        <w:t>，可根据用户需求进行相应设计，安装所需传感器。</w:t>
      </w:r>
    </w:p>
    <w:p w14:paraId="3AE24BD4" w14:textId="77777777" w:rsidR="00CF116E" w:rsidRDefault="003B525B">
      <w:pPr>
        <w:pStyle w:val="3"/>
      </w:pPr>
      <w:r>
        <w:rPr>
          <w:rFonts w:hint="eastAsia"/>
        </w:rPr>
        <w:t>4</w:t>
      </w:r>
      <w:r>
        <w:t>.</w:t>
      </w:r>
      <w:r>
        <w:rPr>
          <w:rFonts w:hint="eastAsia"/>
        </w:rPr>
        <w:t>1</w:t>
      </w:r>
      <w:r>
        <w:t xml:space="preserve">.1 </w:t>
      </w:r>
      <w:r>
        <w:rPr>
          <w:rFonts w:hint="eastAsia"/>
        </w:rPr>
        <w:t>按量测条件分类</w:t>
      </w:r>
    </w:p>
    <w:p w14:paraId="1683EA25" w14:textId="77777777" w:rsidR="00CF116E" w:rsidRDefault="003B525B">
      <w:pPr>
        <w:spacing w:line="360" w:lineRule="auto"/>
        <w:ind w:firstLineChars="200" w:firstLine="480"/>
      </w:pPr>
      <w:proofErr w:type="gramStart"/>
      <w:r>
        <w:rPr>
          <w:rFonts w:hint="eastAsia"/>
        </w:rPr>
        <w:t>蒸渗仪</w:t>
      </w:r>
      <w:proofErr w:type="gramEnd"/>
      <w:r>
        <w:rPr>
          <w:rFonts w:hint="eastAsia"/>
        </w:rPr>
        <w:t>可按量测条件不同分类，见表</w:t>
      </w:r>
      <w:r>
        <w:rPr>
          <w:rFonts w:hint="eastAsia"/>
        </w:rPr>
        <w:t>1</w:t>
      </w:r>
      <w:r>
        <w:rPr>
          <w:rFonts w:hint="eastAsia"/>
        </w:rPr>
        <w:t>。</w:t>
      </w:r>
    </w:p>
    <w:p w14:paraId="5DBA5705" w14:textId="77777777" w:rsidR="00CF116E" w:rsidRDefault="003B525B">
      <w:pPr>
        <w:spacing w:line="360" w:lineRule="auto"/>
        <w:jc w:val="center"/>
        <w:rPr>
          <w:rFonts w:eastAsia="黑体" w:cs="Times New Roman"/>
        </w:rPr>
      </w:pPr>
      <w:r>
        <w:rPr>
          <w:rFonts w:eastAsia="黑体" w:cs="Times New Roman"/>
        </w:rPr>
        <w:t>表</w:t>
      </w:r>
      <w:r>
        <w:rPr>
          <w:rFonts w:eastAsia="黑体" w:cs="Times New Roman"/>
        </w:rPr>
        <w:t xml:space="preserve">1 </w:t>
      </w:r>
      <w:r>
        <w:rPr>
          <w:rFonts w:eastAsia="黑体" w:cs="Times New Roman"/>
        </w:rPr>
        <w:t>按量测条件分类</w:t>
      </w:r>
    </w:p>
    <w:tbl>
      <w:tblPr>
        <w:tblStyle w:val="ab"/>
        <w:tblW w:w="5000" w:type="pct"/>
        <w:tblLook w:val="04A0" w:firstRow="1" w:lastRow="0" w:firstColumn="1" w:lastColumn="0" w:noHBand="0" w:noVBand="1"/>
      </w:tblPr>
      <w:tblGrid>
        <w:gridCol w:w="1384"/>
        <w:gridCol w:w="7138"/>
      </w:tblGrid>
      <w:tr w:rsidR="00CF116E" w14:paraId="00298403" w14:textId="77777777">
        <w:tc>
          <w:tcPr>
            <w:tcW w:w="812" w:type="pct"/>
            <w:tcBorders>
              <w:top w:val="single" w:sz="8" w:space="0" w:color="auto"/>
              <w:left w:val="single" w:sz="8" w:space="0" w:color="auto"/>
            </w:tcBorders>
            <w:vAlign w:val="center"/>
          </w:tcPr>
          <w:p w14:paraId="50A942E4" w14:textId="77777777" w:rsidR="00CF116E" w:rsidRDefault="003B525B">
            <w:pPr>
              <w:spacing w:line="276" w:lineRule="auto"/>
              <w:jc w:val="center"/>
              <w:rPr>
                <w:b/>
              </w:rPr>
            </w:pPr>
            <w:r>
              <w:rPr>
                <w:rFonts w:hint="eastAsia"/>
                <w:b/>
              </w:rPr>
              <w:t>种类</w:t>
            </w:r>
          </w:p>
        </w:tc>
        <w:tc>
          <w:tcPr>
            <w:tcW w:w="4188" w:type="pct"/>
            <w:tcBorders>
              <w:top w:val="single" w:sz="8" w:space="0" w:color="auto"/>
              <w:right w:val="single" w:sz="8" w:space="0" w:color="auto"/>
            </w:tcBorders>
            <w:vAlign w:val="center"/>
          </w:tcPr>
          <w:p w14:paraId="08780A23" w14:textId="77777777" w:rsidR="00CF116E" w:rsidRDefault="003B525B">
            <w:pPr>
              <w:spacing w:line="276" w:lineRule="auto"/>
              <w:jc w:val="center"/>
              <w:rPr>
                <w:b/>
              </w:rPr>
            </w:pPr>
            <w:r>
              <w:rPr>
                <w:rFonts w:hint="eastAsia"/>
                <w:b/>
              </w:rPr>
              <w:t>量测条件</w:t>
            </w:r>
          </w:p>
        </w:tc>
      </w:tr>
      <w:tr w:rsidR="00CF116E" w14:paraId="7AC2CB25" w14:textId="77777777">
        <w:tc>
          <w:tcPr>
            <w:tcW w:w="812" w:type="pct"/>
            <w:tcBorders>
              <w:left w:val="single" w:sz="8" w:space="0" w:color="auto"/>
            </w:tcBorders>
            <w:vAlign w:val="center"/>
          </w:tcPr>
          <w:p w14:paraId="53BA0968" w14:textId="77777777" w:rsidR="00CF116E" w:rsidRDefault="003B525B">
            <w:pPr>
              <w:spacing w:line="276" w:lineRule="auto"/>
              <w:jc w:val="center"/>
            </w:pPr>
            <w:r>
              <w:rPr>
                <w:rFonts w:hint="eastAsia"/>
              </w:rPr>
              <w:t>非称重</w:t>
            </w:r>
            <w:proofErr w:type="gramStart"/>
            <w:r>
              <w:rPr>
                <w:rFonts w:hint="eastAsia"/>
              </w:rPr>
              <w:t>式蒸渗仪</w:t>
            </w:r>
            <w:proofErr w:type="gramEnd"/>
          </w:p>
        </w:tc>
        <w:tc>
          <w:tcPr>
            <w:tcW w:w="4188" w:type="pct"/>
            <w:tcBorders>
              <w:right w:val="single" w:sz="8" w:space="0" w:color="auto"/>
            </w:tcBorders>
            <w:vAlign w:val="center"/>
          </w:tcPr>
          <w:p w14:paraId="2307BBF8" w14:textId="77777777" w:rsidR="00CF116E" w:rsidRDefault="003B525B">
            <w:pPr>
              <w:spacing w:line="276" w:lineRule="auto"/>
            </w:pPr>
            <w:r>
              <w:rPr>
                <w:rFonts w:hint="eastAsia"/>
              </w:rPr>
              <w:t>采用计量法测定供水量，通过不同定水位控制，测量由降水过程导致的渗漏量及蒸发过程消耗的补给水量，一般分人工观测和自动监测两种。</w:t>
            </w:r>
          </w:p>
        </w:tc>
      </w:tr>
      <w:tr w:rsidR="00CF116E" w14:paraId="217C3679" w14:textId="77777777">
        <w:tc>
          <w:tcPr>
            <w:tcW w:w="812" w:type="pct"/>
            <w:tcBorders>
              <w:left w:val="single" w:sz="8" w:space="0" w:color="auto"/>
              <w:bottom w:val="single" w:sz="8" w:space="0" w:color="auto"/>
            </w:tcBorders>
            <w:vAlign w:val="center"/>
          </w:tcPr>
          <w:p w14:paraId="1DF8312C" w14:textId="77777777" w:rsidR="00CF116E" w:rsidRDefault="003B525B">
            <w:pPr>
              <w:spacing w:line="276" w:lineRule="auto"/>
              <w:jc w:val="center"/>
            </w:pPr>
            <w:r>
              <w:rPr>
                <w:rFonts w:hint="eastAsia"/>
              </w:rPr>
              <w:t>称重</w:t>
            </w:r>
            <w:proofErr w:type="gramStart"/>
            <w:r>
              <w:rPr>
                <w:rFonts w:hint="eastAsia"/>
              </w:rPr>
              <w:t>式蒸渗仪</w:t>
            </w:r>
            <w:proofErr w:type="gramEnd"/>
          </w:p>
        </w:tc>
        <w:tc>
          <w:tcPr>
            <w:tcW w:w="4188" w:type="pct"/>
            <w:tcBorders>
              <w:bottom w:val="single" w:sz="8" w:space="0" w:color="auto"/>
              <w:right w:val="single" w:sz="8" w:space="0" w:color="auto"/>
            </w:tcBorders>
            <w:vAlign w:val="center"/>
          </w:tcPr>
          <w:p w14:paraId="558319A8" w14:textId="77777777" w:rsidR="00CF116E" w:rsidRDefault="003B525B">
            <w:pPr>
              <w:spacing w:line="276" w:lineRule="auto"/>
            </w:pPr>
            <w:r>
              <w:rPr>
                <w:rFonts w:hint="eastAsia"/>
              </w:rPr>
              <w:t>通过重力、压力和位移的变化直接精确地测定作物的蒸散量和潜水蒸发量等要素，依据水量平衡原理，称量装有土壤和植被的容器，自动测定土体水分变化的仪器，为自动监测。</w:t>
            </w:r>
          </w:p>
        </w:tc>
      </w:tr>
    </w:tbl>
    <w:p w14:paraId="35427DC6" w14:textId="77777777" w:rsidR="00CF116E" w:rsidRDefault="003B525B">
      <w:pPr>
        <w:pStyle w:val="3"/>
      </w:pPr>
      <w:r>
        <w:rPr>
          <w:rFonts w:hint="eastAsia"/>
        </w:rPr>
        <w:t>4</w:t>
      </w:r>
      <w:r>
        <w:t>.</w:t>
      </w:r>
      <w:r>
        <w:rPr>
          <w:rFonts w:hint="eastAsia"/>
        </w:rPr>
        <w:t>1</w:t>
      </w:r>
      <w:r>
        <w:t>.2</w:t>
      </w:r>
      <w:r>
        <w:rPr>
          <w:rFonts w:hint="eastAsia"/>
        </w:rPr>
        <w:t xml:space="preserve"> </w:t>
      </w:r>
      <w:r>
        <w:rPr>
          <w:rFonts w:hint="eastAsia"/>
        </w:rPr>
        <w:t>按口径大小分类</w:t>
      </w:r>
    </w:p>
    <w:p w14:paraId="52DFE926" w14:textId="77777777" w:rsidR="00CF116E" w:rsidRDefault="003B525B">
      <w:pPr>
        <w:spacing w:line="360" w:lineRule="auto"/>
        <w:ind w:firstLineChars="200" w:firstLine="480"/>
      </w:pPr>
      <w:proofErr w:type="gramStart"/>
      <w:r>
        <w:rPr>
          <w:rFonts w:hint="eastAsia"/>
        </w:rPr>
        <w:t>蒸渗仪</w:t>
      </w:r>
      <w:proofErr w:type="gramEnd"/>
      <w:r>
        <w:rPr>
          <w:rFonts w:hint="eastAsia"/>
        </w:rPr>
        <w:t>可按口径大小分类，见表</w:t>
      </w:r>
      <w:r>
        <w:rPr>
          <w:rFonts w:hint="eastAsia"/>
        </w:rPr>
        <w:t>2</w:t>
      </w:r>
      <w:r>
        <w:rPr>
          <w:rFonts w:hint="eastAsia"/>
        </w:rPr>
        <w:t>。</w:t>
      </w:r>
    </w:p>
    <w:p w14:paraId="730036EF" w14:textId="77777777" w:rsidR="00CF116E" w:rsidRDefault="003B525B">
      <w:pPr>
        <w:spacing w:line="360" w:lineRule="auto"/>
        <w:jc w:val="center"/>
        <w:rPr>
          <w:rFonts w:eastAsia="黑体" w:cs="Times New Roman"/>
        </w:rPr>
      </w:pPr>
      <w:r>
        <w:rPr>
          <w:rFonts w:eastAsia="黑体" w:cs="Times New Roman" w:hint="eastAsia"/>
        </w:rPr>
        <w:t>表</w:t>
      </w:r>
      <w:r>
        <w:rPr>
          <w:rFonts w:eastAsia="黑体" w:cs="Times New Roman"/>
        </w:rPr>
        <w:t xml:space="preserve">2 </w:t>
      </w:r>
      <w:r>
        <w:rPr>
          <w:rFonts w:eastAsia="黑体" w:cs="Times New Roman" w:hint="eastAsia"/>
        </w:rPr>
        <w:t>按口径大小分类</w:t>
      </w:r>
    </w:p>
    <w:tbl>
      <w:tblPr>
        <w:tblStyle w:val="ab"/>
        <w:tblW w:w="5000" w:type="pct"/>
        <w:tblLook w:val="04A0" w:firstRow="1" w:lastRow="0" w:firstColumn="1" w:lastColumn="0" w:noHBand="0" w:noVBand="1"/>
      </w:tblPr>
      <w:tblGrid>
        <w:gridCol w:w="1525"/>
        <w:gridCol w:w="4962"/>
        <w:gridCol w:w="2035"/>
      </w:tblGrid>
      <w:tr w:rsidR="00CF116E" w14:paraId="7F81E754" w14:textId="77777777">
        <w:tc>
          <w:tcPr>
            <w:tcW w:w="895" w:type="pct"/>
            <w:tcBorders>
              <w:top w:val="single" w:sz="8" w:space="0" w:color="auto"/>
              <w:left w:val="single" w:sz="8" w:space="0" w:color="auto"/>
            </w:tcBorders>
            <w:vAlign w:val="center"/>
          </w:tcPr>
          <w:p w14:paraId="6A4870BF" w14:textId="77777777" w:rsidR="00CF116E" w:rsidRDefault="003B525B">
            <w:pPr>
              <w:spacing w:line="276" w:lineRule="auto"/>
              <w:jc w:val="center"/>
              <w:rPr>
                <w:b/>
              </w:rPr>
            </w:pPr>
            <w:r>
              <w:rPr>
                <w:rFonts w:hint="eastAsia"/>
                <w:b/>
              </w:rPr>
              <w:t>种类</w:t>
            </w:r>
          </w:p>
        </w:tc>
        <w:tc>
          <w:tcPr>
            <w:tcW w:w="2911" w:type="pct"/>
            <w:tcBorders>
              <w:top w:val="single" w:sz="8" w:space="0" w:color="auto"/>
              <w:right w:val="single" w:sz="8" w:space="0" w:color="auto"/>
            </w:tcBorders>
            <w:vAlign w:val="center"/>
          </w:tcPr>
          <w:p w14:paraId="781A4E63" w14:textId="77777777" w:rsidR="00CF116E" w:rsidRDefault="003B525B">
            <w:pPr>
              <w:spacing w:line="276" w:lineRule="auto"/>
              <w:jc w:val="center"/>
              <w:rPr>
                <w:b/>
              </w:rPr>
            </w:pPr>
            <w:r>
              <w:rPr>
                <w:rFonts w:hint="eastAsia"/>
                <w:b/>
              </w:rPr>
              <w:t>口径大小</w:t>
            </w:r>
          </w:p>
        </w:tc>
        <w:tc>
          <w:tcPr>
            <w:tcW w:w="1194" w:type="pct"/>
            <w:tcBorders>
              <w:top w:val="single" w:sz="8" w:space="0" w:color="auto"/>
              <w:right w:val="single" w:sz="8" w:space="0" w:color="auto"/>
            </w:tcBorders>
          </w:tcPr>
          <w:p w14:paraId="243E2799" w14:textId="77777777" w:rsidR="00CF116E" w:rsidRDefault="003B525B">
            <w:pPr>
              <w:spacing w:line="276" w:lineRule="auto"/>
              <w:jc w:val="center"/>
              <w:rPr>
                <w:b/>
              </w:rPr>
            </w:pPr>
            <w:r>
              <w:rPr>
                <w:rFonts w:hint="eastAsia"/>
                <w:b/>
              </w:rPr>
              <w:t>应用领域</w:t>
            </w:r>
          </w:p>
        </w:tc>
      </w:tr>
      <w:tr w:rsidR="00CF116E" w14:paraId="2D04FE0B" w14:textId="77777777">
        <w:tc>
          <w:tcPr>
            <w:tcW w:w="895" w:type="pct"/>
            <w:tcBorders>
              <w:left w:val="single" w:sz="8" w:space="0" w:color="auto"/>
            </w:tcBorders>
            <w:vAlign w:val="center"/>
          </w:tcPr>
          <w:p w14:paraId="35947E0C" w14:textId="77777777" w:rsidR="00CF116E" w:rsidRDefault="003B525B">
            <w:pPr>
              <w:spacing w:line="276" w:lineRule="auto"/>
              <w:jc w:val="center"/>
            </w:pPr>
            <w:r>
              <w:rPr>
                <w:rFonts w:hint="eastAsia"/>
              </w:rPr>
              <w:t>小型</w:t>
            </w:r>
            <w:proofErr w:type="gramStart"/>
            <w:r>
              <w:rPr>
                <w:rFonts w:hint="eastAsia"/>
              </w:rPr>
              <w:t>蒸渗仪</w:t>
            </w:r>
            <w:proofErr w:type="gramEnd"/>
          </w:p>
        </w:tc>
        <w:tc>
          <w:tcPr>
            <w:tcW w:w="2911" w:type="pct"/>
            <w:tcBorders>
              <w:right w:val="single" w:sz="8" w:space="0" w:color="auto"/>
            </w:tcBorders>
            <w:vAlign w:val="center"/>
          </w:tcPr>
          <w:p w14:paraId="1CB46801" w14:textId="77777777" w:rsidR="00CF116E" w:rsidRDefault="003B525B">
            <w:pPr>
              <w:spacing w:line="276" w:lineRule="auto"/>
              <w:jc w:val="center"/>
            </w:pPr>
            <w:r>
              <w:rPr>
                <w:rFonts w:hint="eastAsia"/>
              </w:rPr>
              <w:t>横截面积＜</w:t>
            </w:r>
            <w:r>
              <w:rPr>
                <w:rFonts w:hint="eastAsia"/>
              </w:rPr>
              <w:t>0.3</w:t>
            </w:r>
            <w:r>
              <w:t xml:space="preserve"> </w:t>
            </w:r>
            <w:r>
              <w:rPr>
                <w:rFonts w:hint="eastAsia"/>
              </w:rPr>
              <w:t>m</w:t>
            </w:r>
            <w:r>
              <w:rPr>
                <w:rFonts w:hint="eastAsia"/>
                <w:vertAlign w:val="superscript"/>
              </w:rPr>
              <w:t>2</w:t>
            </w:r>
            <w:r>
              <w:rPr>
                <w:rFonts w:hint="eastAsia"/>
              </w:rPr>
              <w:t>，深度＜</w:t>
            </w:r>
            <w:r>
              <w:rPr>
                <w:rFonts w:hint="eastAsia"/>
              </w:rPr>
              <w:t>1.0</w:t>
            </w:r>
            <w:r>
              <w:t xml:space="preserve"> </w:t>
            </w:r>
            <w:r>
              <w:rPr>
                <w:rFonts w:hint="eastAsia"/>
              </w:rPr>
              <w:t>m</w:t>
            </w:r>
          </w:p>
        </w:tc>
        <w:tc>
          <w:tcPr>
            <w:tcW w:w="1194" w:type="pct"/>
            <w:tcBorders>
              <w:right w:val="single" w:sz="8" w:space="0" w:color="auto"/>
            </w:tcBorders>
            <w:vAlign w:val="center"/>
          </w:tcPr>
          <w:p w14:paraId="5006B971" w14:textId="77777777" w:rsidR="00CF116E" w:rsidRDefault="003B525B">
            <w:pPr>
              <w:spacing w:line="276" w:lineRule="auto"/>
              <w:jc w:val="center"/>
            </w:pPr>
            <w:r>
              <w:rPr>
                <w:rFonts w:hint="eastAsia"/>
              </w:rPr>
              <w:t>农业、气象</w:t>
            </w:r>
          </w:p>
        </w:tc>
      </w:tr>
      <w:tr w:rsidR="00CF116E" w14:paraId="7F500093" w14:textId="77777777">
        <w:tc>
          <w:tcPr>
            <w:tcW w:w="895" w:type="pct"/>
            <w:tcBorders>
              <w:left w:val="single" w:sz="8" w:space="0" w:color="auto"/>
            </w:tcBorders>
            <w:vAlign w:val="center"/>
          </w:tcPr>
          <w:p w14:paraId="3392A53E" w14:textId="77777777" w:rsidR="00CF116E" w:rsidRDefault="003B525B">
            <w:pPr>
              <w:spacing w:line="276" w:lineRule="auto"/>
              <w:jc w:val="center"/>
            </w:pPr>
            <w:r>
              <w:rPr>
                <w:rFonts w:hint="eastAsia"/>
              </w:rPr>
              <w:t>中型</w:t>
            </w:r>
            <w:proofErr w:type="gramStart"/>
            <w:r>
              <w:rPr>
                <w:rFonts w:hint="eastAsia"/>
              </w:rPr>
              <w:t>蒸渗仪</w:t>
            </w:r>
            <w:proofErr w:type="gramEnd"/>
          </w:p>
        </w:tc>
        <w:tc>
          <w:tcPr>
            <w:tcW w:w="2911" w:type="pct"/>
            <w:tcBorders>
              <w:right w:val="single" w:sz="8" w:space="0" w:color="auto"/>
            </w:tcBorders>
            <w:vAlign w:val="center"/>
          </w:tcPr>
          <w:p w14:paraId="1BDA0CAC" w14:textId="77777777" w:rsidR="00CF116E" w:rsidRDefault="003B525B">
            <w:pPr>
              <w:spacing w:line="276" w:lineRule="auto"/>
              <w:jc w:val="center"/>
            </w:pPr>
            <w:r>
              <w:rPr>
                <w:rFonts w:hint="eastAsia"/>
              </w:rPr>
              <w:t>0.3</w:t>
            </w:r>
            <w:r>
              <w:t xml:space="preserve"> </w:t>
            </w:r>
            <w:r>
              <w:rPr>
                <w:rFonts w:hint="eastAsia"/>
              </w:rPr>
              <w:t>m</w:t>
            </w:r>
            <w:r>
              <w:rPr>
                <w:rFonts w:hint="eastAsia"/>
                <w:vertAlign w:val="superscript"/>
              </w:rPr>
              <w:t>2</w:t>
            </w:r>
            <w:r>
              <w:rPr>
                <w:rFonts w:hint="eastAsia"/>
              </w:rPr>
              <w:t>≤横截面积＜</w:t>
            </w:r>
            <w:r>
              <w:rPr>
                <w:rFonts w:hint="eastAsia"/>
              </w:rPr>
              <w:t>2.0 m</w:t>
            </w:r>
            <w:r>
              <w:rPr>
                <w:rFonts w:hint="eastAsia"/>
                <w:vertAlign w:val="superscript"/>
              </w:rPr>
              <w:t>2</w:t>
            </w:r>
            <w:r>
              <w:rPr>
                <w:rFonts w:hint="eastAsia"/>
              </w:rPr>
              <w:t>，</w:t>
            </w:r>
            <w:r>
              <w:rPr>
                <w:rFonts w:hint="eastAsia"/>
              </w:rPr>
              <w:t>1.0</w:t>
            </w:r>
            <w:r>
              <w:t xml:space="preserve"> </w:t>
            </w:r>
            <w:r>
              <w:rPr>
                <w:rFonts w:hint="eastAsia"/>
              </w:rPr>
              <w:t>m</w:t>
            </w:r>
            <w:r>
              <w:rPr>
                <w:rFonts w:hint="eastAsia"/>
              </w:rPr>
              <w:t>≤深度＜</w:t>
            </w:r>
            <w:r>
              <w:rPr>
                <w:rFonts w:hint="eastAsia"/>
              </w:rPr>
              <w:t>2</w:t>
            </w:r>
            <w:r>
              <w:t xml:space="preserve"> </w:t>
            </w:r>
            <w:r>
              <w:rPr>
                <w:rFonts w:hint="eastAsia"/>
              </w:rPr>
              <w:t>m</w:t>
            </w:r>
          </w:p>
        </w:tc>
        <w:tc>
          <w:tcPr>
            <w:tcW w:w="1194" w:type="pct"/>
            <w:tcBorders>
              <w:right w:val="single" w:sz="8" w:space="0" w:color="auto"/>
            </w:tcBorders>
            <w:vAlign w:val="center"/>
          </w:tcPr>
          <w:p w14:paraId="1724F176" w14:textId="77777777" w:rsidR="00CF116E" w:rsidRDefault="003B525B">
            <w:pPr>
              <w:spacing w:line="276" w:lineRule="auto"/>
              <w:jc w:val="center"/>
            </w:pPr>
            <w:r>
              <w:rPr>
                <w:rFonts w:hint="eastAsia"/>
              </w:rPr>
              <w:t>水文、农业</w:t>
            </w:r>
          </w:p>
        </w:tc>
      </w:tr>
      <w:tr w:rsidR="00CF116E" w14:paraId="05649C6A" w14:textId="77777777">
        <w:tc>
          <w:tcPr>
            <w:tcW w:w="895" w:type="pct"/>
            <w:tcBorders>
              <w:left w:val="single" w:sz="8" w:space="0" w:color="auto"/>
              <w:bottom w:val="single" w:sz="8" w:space="0" w:color="auto"/>
            </w:tcBorders>
            <w:vAlign w:val="center"/>
          </w:tcPr>
          <w:p w14:paraId="3B32F6E5" w14:textId="77777777" w:rsidR="00CF116E" w:rsidRDefault="003B525B">
            <w:pPr>
              <w:spacing w:line="276" w:lineRule="auto"/>
              <w:jc w:val="center"/>
            </w:pPr>
            <w:r>
              <w:rPr>
                <w:rFonts w:hint="eastAsia"/>
              </w:rPr>
              <w:t>大型</w:t>
            </w:r>
            <w:proofErr w:type="gramStart"/>
            <w:r>
              <w:rPr>
                <w:rFonts w:hint="eastAsia"/>
              </w:rPr>
              <w:t>蒸渗仪</w:t>
            </w:r>
            <w:proofErr w:type="gramEnd"/>
          </w:p>
        </w:tc>
        <w:tc>
          <w:tcPr>
            <w:tcW w:w="2911" w:type="pct"/>
            <w:tcBorders>
              <w:bottom w:val="single" w:sz="8" w:space="0" w:color="auto"/>
              <w:right w:val="single" w:sz="8" w:space="0" w:color="auto"/>
            </w:tcBorders>
            <w:vAlign w:val="center"/>
          </w:tcPr>
          <w:p w14:paraId="2D3693D2" w14:textId="77777777" w:rsidR="00CF116E" w:rsidRDefault="003B525B">
            <w:pPr>
              <w:spacing w:line="276" w:lineRule="auto"/>
              <w:jc w:val="center"/>
            </w:pPr>
            <w:r>
              <w:rPr>
                <w:rFonts w:hint="eastAsia"/>
              </w:rPr>
              <w:t>横截面积≥</w:t>
            </w:r>
            <w:r>
              <w:rPr>
                <w:rFonts w:hint="eastAsia"/>
              </w:rPr>
              <w:t>2.0 m</w:t>
            </w:r>
            <w:r>
              <w:rPr>
                <w:rFonts w:hint="eastAsia"/>
                <w:vertAlign w:val="superscript"/>
              </w:rPr>
              <w:t>2</w:t>
            </w:r>
            <w:r>
              <w:rPr>
                <w:rFonts w:hint="eastAsia"/>
              </w:rPr>
              <w:t>，深度≥</w:t>
            </w:r>
            <w:r>
              <w:rPr>
                <w:rFonts w:hint="eastAsia"/>
              </w:rPr>
              <w:t>2.0</w:t>
            </w:r>
            <w:r>
              <w:t xml:space="preserve"> </w:t>
            </w:r>
            <w:r>
              <w:rPr>
                <w:rFonts w:hint="eastAsia"/>
              </w:rPr>
              <w:t>m</w:t>
            </w:r>
          </w:p>
        </w:tc>
        <w:tc>
          <w:tcPr>
            <w:tcW w:w="1194" w:type="pct"/>
            <w:tcBorders>
              <w:bottom w:val="single" w:sz="8" w:space="0" w:color="auto"/>
              <w:right w:val="single" w:sz="8" w:space="0" w:color="auto"/>
            </w:tcBorders>
            <w:vAlign w:val="center"/>
          </w:tcPr>
          <w:p w14:paraId="21D1B6F5" w14:textId="77777777" w:rsidR="00CF116E" w:rsidRDefault="003B525B">
            <w:pPr>
              <w:spacing w:line="276" w:lineRule="auto"/>
              <w:jc w:val="center"/>
            </w:pPr>
            <w:r>
              <w:rPr>
                <w:rFonts w:hint="eastAsia"/>
              </w:rPr>
              <w:t>水文、农业、生态</w:t>
            </w:r>
          </w:p>
        </w:tc>
      </w:tr>
    </w:tbl>
    <w:p w14:paraId="7FD145F4" w14:textId="77777777" w:rsidR="00CF116E" w:rsidRDefault="003B525B">
      <w:pPr>
        <w:pStyle w:val="2"/>
      </w:pPr>
      <w:bookmarkStart w:id="25" w:name="_Toc64702892"/>
      <w:r>
        <w:rPr>
          <w:rFonts w:hint="eastAsia"/>
        </w:rPr>
        <w:t>4</w:t>
      </w:r>
      <w:r>
        <w:t xml:space="preserve">.2 </w:t>
      </w:r>
      <w:r>
        <w:rPr>
          <w:rFonts w:hint="eastAsia"/>
        </w:rPr>
        <w:t>结构组成</w:t>
      </w:r>
      <w:bookmarkEnd w:id="25"/>
    </w:p>
    <w:p w14:paraId="1A758B5E" w14:textId="77777777" w:rsidR="00CF116E" w:rsidRDefault="003B525B">
      <w:pPr>
        <w:pStyle w:val="3"/>
      </w:pPr>
      <w:r>
        <w:rPr>
          <w:rFonts w:hint="eastAsia"/>
        </w:rPr>
        <w:t>4</w:t>
      </w:r>
      <w:r>
        <w:t xml:space="preserve">.2.1 </w:t>
      </w:r>
      <w:r>
        <w:rPr>
          <w:rFonts w:hint="eastAsia"/>
        </w:rPr>
        <w:t>非称重</w:t>
      </w:r>
      <w:proofErr w:type="gramStart"/>
      <w:r>
        <w:rPr>
          <w:rFonts w:hint="eastAsia"/>
        </w:rPr>
        <w:t>式蒸渗仪</w:t>
      </w:r>
      <w:proofErr w:type="gramEnd"/>
    </w:p>
    <w:p w14:paraId="2A705404" w14:textId="77777777" w:rsidR="00CF116E" w:rsidRDefault="003B525B">
      <w:pPr>
        <w:spacing w:line="360" w:lineRule="auto"/>
        <w:ind w:firstLineChars="200" w:firstLine="480"/>
      </w:pPr>
      <w:r>
        <w:rPr>
          <w:rFonts w:hint="eastAsia"/>
        </w:rPr>
        <w:t>非称重</w:t>
      </w:r>
      <w:proofErr w:type="gramStart"/>
      <w:r>
        <w:rPr>
          <w:rFonts w:hint="eastAsia"/>
        </w:rPr>
        <w:t>式蒸渗仪</w:t>
      </w:r>
      <w:proofErr w:type="gramEnd"/>
      <w:r>
        <w:rPr>
          <w:rFonts w:hint="eastAsia"/>
        </w:rPr>
        <w:t>结构主要</w:t>
      </w:r>
      <w:proofErr w:type="gramStart"/>
      <w:r>
        <w:rPr>
          <w:rFonts w:hint="eastAsia"/>
        </w:rPr>
        <w:t>由蒸渗</w:t>
      </w:r>
      <w:proofErr w:type="gramEnd"/>
      <w:r>
        <w:rPr>
          <w:rFonts w:hint="eastAsia"/>
        </w:rPr>
        <w:t>系统、量测系统、给排水系统组成。</w:t>
      </w:r>
    </w:p>
    <w:p w14:paraId="3253E024" w14:textId="77777777" w:rsidR="00CF116E" w:rsidRDefault="003B525B">
      <w:pPr>
        <w:spacing w:line="360" w:lineRule="auto"/>
        <w:ind w:left="480"/>
      </w:pPr>
      <w:r>
        <w:rPr>
          <w:rFonts w:hint="eastAsia"/>
        </w:rPr>
        <w:t>a</w:t>
      </w:r>
      <w:r>
        <w:t xml:space="preserve">) </w:t>
      </w:r>
      <w:proofErr w:type="gramStart"/>
      <w:r>
        <w:rPr>
          <w:rFonts w:hint="eastAsia"/>
        </w:rPr>
        <w:t>蒸渗系统</w:t>
      </w:r>
      <w:proofErr w:type="gramEnd"/>
      <w:r>
        <w:rPr>
          <w:rFonts w:hint="eastAsia"/>
        </w:rPr>
        <w:t>：土体、罐体、过滤层、作物等；</w:t>
      </w:r>
    </w:p>
    <w:p w14:paraId="56CA91E1" w14:textId="77777777" w:rsidR="00CF116E" w:rsidRDefault="003B525B">
      <w:pPr>
        <w:spacing w:line="360" w:lineRule="auto"/>
        <w:ind w:left="480"/>
      </w:pPr>
      <w:r>
        <w:rPr>
          <w:rFonts w:hint="eastAsia"/>
        </w:rPr>
        <w:lastRenderedPageBreak/>
        <w:t>b</w:t>
      </w:r>
      <w:r>
        <w:t xml:space="preserve">) </w:t>
      </w:r>
      <w:r>
        <w:rPr>
          <w:rFonts w:hint="eastAsia"/>
        </w:rPr>
        <w:t>量测系统：潜水位、径流量、入渗量计量装置等；</w:t>
      </w:r>
    </w:p>
    <w:p w14:paraId="344B458C" w14:textId="77777777" w:rsidR="00CF116E" w:rsidRDefault="003B525B">
      <w:pPr>
        <w:spacing w:line="360" w:lineRule="auto"/>
        <w:ind w:left="480"/>
      </w:pPr>
      <w:r>
        <w:t xml:space="preserve">c) </w:t>
      </w:r>
      <w:r>
        <w:rPr>
          <w:rFonts w:hint="eastAsia"/>
        </w:rPr>
        <w:t>给排水系统：马氏瓶、水箱等。</w:t>
      </w:r>
    </w:p>
    <w:p w14:paraId="46B7D969" w14:textId="77777777" w:rsidR="00CF116E" w:rsidRDefault="003B525B">
      <w:pPr>
        <w:spacing w:line="360" w:lineRule="auto"/>
        <w:jc w:val="center"/>
        <w:rPr>
          <w:rFonts w:asciiTheme="minorEastAsia" w:hAnsiTheme="minorEastAsia" w:cs="宋体"/>
          <w:sz w:val="21"/>
          <w:szCs w:val="18"/>
        </w:rPr>
      </w:pPr>
      <w:r>
        <w:rPr>
          <w:noProof/>
        </w:rPr>
        <w:drawing>
          <wp:inline distT="0" distB="0" distL="0" distR="0" wp14:anchorId="6260140A" wp14:editId="1AEDB082">
            <wp:extent cx="4319905" cy="1839595"/>
            <wp:effectExtent l="19050" t="19050" r="23495" b="273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320000" cy="1840135"/>
                    </a:xfrm>
                    <a:prstGeom prst="rect">
                      <a:avLst/>
                    </a:prstGeom>
                    <a:noFill/>
                    <a:ln>
                      <a:solidFill>
                        <a:schemeClr val="tx1"/>
                      </a:solidFill>
                    </a:ln>
                  </pic:spPr>
                </pic:pic>
              </a:graphicData>
            </a:graphic>
          </wp:inline>
        </w:drawing>
      </w:r>
    </w:p>
    <w:p w14:paraId="161C6AE9" w14:textId="77777777" w:rsidR="00CF116E" w:rsidRDefault="003B525B">
      <w:pPr>
        <w:spacing w:line="360" w:lineRule="auto"/>
        <w:jc w:val="center"/>
        <w:rPr>
          <w:rFonts w:eastAsia="黑体" w:cs="Times New Roman"/>
        </w:rPr>
      </w:pPr>
      <w:r>
        <w:rPr>
          <w:rFonts w:eastAsia="黑体" w:cs="Times New Roman"/>
        </w:rPr>
        <w:t>图</w:t>
      </w:r>
      <w:r>
        <w:rPr>
          <w:rFonts w:eastAsia="黑体" w:cs="Times New Roman"/>
        </w:rPr>
        <w:t xml:space="preserve">1 </w:t>
      </w:r>
      <w:r>
        <w:rPr>
          <w:rFonts w:eastAsia="黑体" w:cs="Times New Roman"/>
        </w:rPr>
        <w:t>非称重</w:t>
      </w:r>
      <w:proofErr w:type="gramStart"/>
      <w:r>
        <w:rPr>
          <w:rFonts w:eastAsia="黑体" w:cs="Times New Roman"/>
        </w:rPr>
        <w:t>式蒸渗仪</w:t>
      </w:r>
      <w:proofErr w:type="gramEnd"/>
      <w:r>
        <w:rPr>
          <w:rFonts w:eastAsia="黑体" w:cs="Times New Roman"/>
        </w:rPr>
        <w:t>结构</w:t>
      </w:r>
      <w:r>
        <w:rPr>
          <w:rFonts w:eastAsia="黑体" w:cs="Times New Roman" w:hint="eastAsia"/>
        </w:rPr>
        <w:t>示意</w:t>
      </w:r>
      <w:r>
        <w:rPr>
          <w:rFonts w:eastAsia="黑体" w:cs="Times New Roman"/>
        </w:rPr>
        <w:t>图</w:t>
      </w:r>
    </w:p>
    <w:p w14:paraId="5B3E3759" w14:textId="77777777" w:rsidR="00CF116E" w:rsidRDefault="003B525B">
      <w:pPr>
        <w:pStyle w:val="3"/>
      </w:pPr>
      <w:r>
        <w:rPr>
          <w:rFonts w:hint="eastAsia"/>
        </w:rPr>
        <w:t>4</w:t>
      </w:r>
      <w:r>
        <w:t>.2.2</w:t>
      </w:r>
      <w:r>
        <w:rPr>
          <w:rFonts w:hint="eastAsia"/>
        </w:rPr>
        <w:t xml:space="preserve"> </w:t>
      </w:r>
      <w:r>
        <w:rPr>
          <w:rFonts w:hint="eastAsia"/>
        </w:rPr>
        <w:t>称重</w:t>
      </w:r>
      <w:proofErr w:type="gramStart"/>
      <w:r>
        <w:rPr>
          <w:rFonts w:hint="eastAsia"/>
        </w:rPr>
        <w:t>式蒸渗仪</w:t>
      </w:r>
      <w:proofErr w:type="gramEnd"/>
    </w:p>
    <w:p w14:paraId="7CDE2ED7" w14:textId="77777777" w:rsidR="00CF116E" w:rsidRDefault="003B525B">
      <w:pPr>
        <w:spacing w:line="360" w:lineRule="auto"/>
        <w:ind w:firstLineChars="200" w:firstLine="480"/>
      </w:pPr>
      <w:r>
        <w:rPr>
          <w:rFonts w:hint="eastAsia"/>
        </w:rPr>
        <w:t>称重</w:t>
      </w:r>
      <w:proofErr w:type="gramStart"/>
      <w:r>
        <w:rPr>
          <w:rFonts w:hint="eastAsia"/>
        </w:rPr>
        <w:t>式蒸渗仪</w:t>
      </w:r>
      <w:proofErr w:type="gramEnd"/>
      <w:r>
        <w:rPr>
          <w:rFonts w:hint="eastAsia"/>
        </w:rPr>
        <w:t>结构主要</w:t>
      </w:r>
      <w:proofErr w:type="gramStart"/>
      <w:r>
        <w:rPr>
          <w:rFonts w:hint="eastAsia"/>
        </w:rPr>
        <w:t>由蒸渗</w:t>
      </w:r>
      <w:proofErr w:type="gramEnd"/>
      <w:r>
        <w:rPr>
          <w:rFonts w:hint="eastAsia"/>
        </w:rPr>
        <w:t>系统、称重系统、给排水系统、数据采集系统组成。</w:t>
      </w:r>
    </w:p>
    <w:p w14:paraId="72B7E251" w14:textId="77777777" w:rsidR="00CF116E" w:rsidRDefault="003B525B">
      <w:pPr>
        <w:spacing w:line="360" w:lineRule="auto"/>
        <w:ind w:firstLineChars="200" w:firstLine="480"/>
      </w:pPr>
      <w:r>
        <w:rPr>
          <w:rFonts w:hint="eastAsia"/>
        </w:rPr>
        <w:t>a</w:t>
      </w:r>
      <w:r>
        <w:t>)</w:t>
      </w:r>
      <w:r>
        <w:rPr>
          <w:rFonts w:hint="eastAsia"/>
        </w:rPr>
        <w:t xml:space="preserve"> </w:t>
      </w:r>
      <w:proofErr w:type="gramStart"/>
      <w:r>
        <w:rPr>
          <w:rFonts w:hint="eastAsia"/>
        </w:rPr>
        <w:t>蒸渗系统</w:t>
      </w:r>
      <w:proofErr w:type="gramEnd"/>
      <w:r>
        <w:rPr>
          <w:rFonts w:hint="eastAsia"/>
        </w:rPr>
        <w:t>：土柱、罐体、作物等；</w:t>
      </w:r>
    </w:p>
    <w:p w14:paraId="13723324" w14:textId="77777777" w:rsidR="00CF116E" w:rsidRDefault="003B525B">
      <w:pPr>
        <w:spacing w:line="360" w:lineRule="auto"/>
        <w:ind w:firstLineChars="200" w:firstLine="480"/>
      </w:pPr>
      <w:r>
        <w:rPr>
          <w:rFonts w:hint="eastAsia"/>
        </w:rPr>
        <w:t>b</w:t>
      </w:r>
      <w:r>
        <w:t xml:space="preserve">) </w:t>
      </w:r>
      <w:r>
        <w:rPr>
          <w:rFonts w:hint="eastAsia"/>
        </w:rPr>
        <w:t>称重系统：称重传感器、称重平台等；</w:t>
      </w:r>
    </w:p>
    <w:p w14:paraId="1F20AD58" w14:textId="77777777" w:rsidR="00CF116E" w:rsidRDefault="003B525B">
      <w:pPr>
        <w:spacing w:line="360" w:lineRule="auto"/>
        <w:ind w:firstLineChars="200" w:firstLine="480"/>
      </w:pPr>
      <w:r>
        <w:rPr>
          <w:rFonts w:hint="eastAsia"/>
        </w:rPr>
        <w:t>c</w:t>
      </w:r>
      <w:r>
        <w:t xml:space="preserve">) </w:t>
      </w:r>
      <w:r>
        <w:rPr>
          <w:rFonts w:hint="eastAsia"/>
        </w:rPr>
        <w:t>给排水系统：水平衡器、水箱、水泵等；</w:t>
      </w:r>
    </w:p>
    <w:p w14:paraId="43A6C476" w14:textId="77777777" w:rsidR="00CF116E" w:rsidRDefault="003B525B">
      <w:pPr>
        <w:spacing w:line="360" w:lineRule="auto"/>
        <w:ind w:firstLineChars="200" w:firstLine="480"/>
      </w:pPr>
      <w:r>
        <w:rPr>
          <w:rFonts w:hint="eastAsia"/>
        </w:rPr>
        <w:t>d</w:t>
      </w:r>
      <w:r>
        <w:t xml:space="preserve">) </w:t>
      </w:r>
      <w:r>
        <w:rPr>
          <w:rFonts w:hint="eastAsia"/>
        </w:rPr>
        <w:t>数据采集系统：传感器、系统主机、数据采集与分析系统、计算机等。</w:t>
      </w:r>
    </w:p>
    <w:p w14:paraId="6FCBC53F" w14:textId="77777777" w:rsidR="00CF116E" w:rsidRDefault="003B525B">
      <w:pPr>
        <w:widowControl/>
        <w:jc w:val="center"/>
        <w:rPr>
          <w:rFonts w:ascii="宋体" w:hAnsi="宋体" w:cs="宋体"/>
          <w:kern w:val="0"/>
        </w:rPr>
      </w:pPr>
      <w:r>
        <w:rPr>
          <w:rFonts w:ascii="宋体" w:hAnsi="宋体" w:cs="宋体"/>
          <w:noProof/>
          <w:kern w:val="0"/>
        </w:rPr>
        <w:drawing>
          <wp:inline distT="0" distB="0" distL="0" distR="0" wp14:anchorId="2B991BC8" wp14:editId="2BCB961C">
            <wp:extent cx="3239770" cy="4581525"/>
            <wp:effectExtent l="14922" t="23178" r="13653" b="13652"/>
            <wp:docPr id="7" name="图片 7" descr="E:\工作相关\安徽水科院\0论文与专利\行业标准\申请立项稿\出图\称重式蒸渗仪示意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E:\工作相关\安徽水科院\0论文与专利\行业标准\申请立项稿\出图\称重式蒸渗仪示意图.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rot="16200000">
                      <a:off x="0" y="0"/>
                      <a:ext cx="3240000" cy="4582062"/>
                    </a:xfrm>
                    <a:prstGeom prst="rect">
                      <a:avLst/>
                    </a:prstGeom>
                    <a:noFill/>
                    <a:ln>
                      <a:solidFill>
                        <a:schemeClr val="tx1"/>
                      </a:solidFill>
                    </a:ln>
                  </pic:spPr>
                </pic:pic>
              </a:graphicData>
            </a:graphic>
          </wp:inline>
        </w:drawing>
      </w:r>
    </w:p>
    <w:p w14:paraId="775AEEAE" w14:textId="77777777" w:rsidR="00CF116E" w:rsidRDefault="003B525B">
      <w:pPr>
        <w:spacing w:line="360" w:lineRule="auto"/>
        <w:jc w:val="center"/>
        <w:rPr>
          <w:rFonts w:eastAsia="黑体" w:cs="Times New Roman"/>
        </w:rPr>
      </w:pPr>
      <w:r>
        <w:rPr>
          <w:rFonts w:eastAsia="黑体" w:cs="Times New Roman" w:hint="eastAsia"/>
        </w:rPr>
        <w:t>图</w:t>
      </w:r>
      <w:r>
        <w:rPr>
          <w:rFonts w:eastAsia="黑体" w:cs="Times New Roman"/>
        </w:rPr>
        <w:t>2</w:t>
      </w:r>
      <w:r>
        <w:rPr>
          <w:rFonts w:eastAsia="黑体" w:cs="Times New Roman" w:hint="eastAsia"/>
        </w:rPr>
        <w:t>称重</w:t>
      </w:r>
      <w:proofErr w:type="gramStart"/>
      <w:r>
        <w:rPr>
          <w:rFonts w:eastAsia="黑体" w:cs="Times New Roman" w:hint="eastAsia"/>
        </w:rPr>
        <w:t>式</w:t>
      </w:r>
      <w:r>
        <w:rPr>
          <w:rFonts w:eastAsia="黑体" w:cs="Times New Roman"/>
        </w:rPr>
        <w:t>蒸渗仪</w:t>
      </w:r>
      <w:proofErr w:type="gramEnd"/>
      <w:r>
        <w:rPr>
          <w:rFonts w:eastAsia="黑体" w:cs="Times New Roman" w:hint="eastAsia"/>
        </w:rPr>
        <w:t>结构示意图</w:t>
      </w:r>
    </w:p>
    <w:p w14:paraId="76837F85" w14:textId="77777777" w:rsidR="00CF116E" w:rsidRDefault="003B525B">
      <w:pPr>
        <w:pStyle w:val="1"/>
      </w:pPr>
      <w:bookmarkStart w:id="26" w:name="_Toc64702893"/>
      <w:r>
        <w:rPr>
          <w:rFonts w:hint="eastAsia"/>
        </w:rPr>
        <w:lastRenderedPageBreak/>
        <w:t>5</w:t>
      </w:r>
      <w:r>
        <w:t xml:space="preserve"> </w:t>
      </w:r>
      <w:r>
        <w:rPr>
          <w:rFonts w:hint="eastAsia"/>
        </w:rPr>
        <w:t>技术要求</w:t>
      </w:r>
      <w:bookmarkEnd w:id="26"/>
    </w:p>
    <w:p w14:paraId="2DC00A54" w14:textId="77777777" w:rsidR="00CF116E" w:rsidRDefault="003B525B">
      <w:pPr>
        <w:pStyle w:val="2"/>
      </w:pPr>
      <w:bookmarkStart w:id="27" w:name="_Toc64702894"/>
      <w:r>
        <w:rPr>
          <w:rFonts w:hint="eastAsia"/>
        </w:rPr>
        <w:t>5</w:t>
      </w:r>
      <w:r>
        <w:t xml:space="preserve">.1 </w:t>
      </w:r>
      <w:r>
        <w:rPr>
          <w:rFonts w:hint="eastAsia"/>
        </w:rPr>
        <w:t>外观</w:t>
      </w:r>
      <w:bookmarkEnd w:id="27"/>
    </w:p>
    <w:p w14:paraId="3B58F97B" w14:textId="77777777" w:rsidR="00CF116E" w:rsidRDefault="003B525B">
      <w:pPr>
        <w:spacing w:line="360" w:lineRule="auto"/>
        <w:ind w:firstLineChars="200" w:firstLine="480"/>
      </w:pPr>
      <w:r>
        <w:rPr>
          <w:rFonts w:hint="eastAsia"/>
        </w:rPr>
        <w:t>a)</w:t>
      </w:r>
      <w:r>
        <w:t xml:space="preserve"> </w:t>
      </w:r>
      <w:r>
        <w:rPr>
          <w:rFonts w:hint="eastAsia"/>
        </w:rPr>
        <w:t>产品外观不应有影响功能使用的明显缺陷零部件不应有明显的加工性缺陷。水箱等给排水装置应无渗漏水现象。</w:t>
      </w:r>
    </w:p>
    <w:p w14:paraId="5F67A9AA" w14:textId="77777777" w:rsidR="00CF116E" w:rsidRDefault="003B525B">
      <w:pPr>
        <w:spacing w:line="360" w:lineRule="auto"/>
        <w:ind w:firstLineChars="200" w:firstLine="480"/>
      </w:pPr>
      <w:r>
        <w:rPr>
          <w:rFonts w:hint="eastAsia"/>
        </w:rPr>
        <w:t>b)</w:t>
      </w:r>
      <w:r>
        <w:t xml:space="preserve"> </w:t>
      </w:r>
      <w:proofErr w:type="gramStart"/>
      <w:r>
        <w:t>测筒应灌水</w:t>
      </w:r>
      <w:proofErr w:type="gramEnd"/>
      <w:r>
        <w:t>检查密封处有无渗水，持续时间为不低于</w:t>
      </w:r>
      <w:r>
        <w:t>24</w:t>
      </w:r>
      <w:r>
        <w:t>小时左右</w:t>
      </w:r>
      <w:r>
        <w:rPr>
          <w:rFonts w:hint="eastAsia"/>
        </w:rPr>
        <w:t>。</w:t>
      </w:r>
    </w:p>
    <w:p w14:paraId="26E4D1A0" w14:textId="77777777" w:rsidR="00CF116E" w:rsidRDefault="003B525B">
      <w:pPr>
        <w:pStyle w:val="2"/>
      </w:pPr>
      <w:bookmarkStart w:id="28" w:name="_Toc64702895"/>
      <w:r>
        <w:rPr>
          <w:rFonts w:hint="eastAsia"/>
        </w:rPr>
        <w:t>5</w:t>
      </w:r>
      <w:r>
        <w:t xml:space="preserve">.2 </w:t>
      </w:r>
      <w:r>
        <w:rPr>
          <w:rFonts w:hint="eastAsia"/>
        </w:rPr>
        <w:t>工作环境</w:t>
      </w:r>
      <w:bookmarkEnd w:id="28"/>
    </w:p>
    <w:p w14:paraId="334AAC0F" w14:textId="77777777" w:rsidR="00CF116E" w:rsidRDefault="003B525B">
      <w:pPr>
        <w:spacing w:line="360" w:lineRule="auto"/>
        <w:ind w:firstLineChars="200" w:firstLine="480"/>
      </w:pPr>
      <w:r>
        <w:rPr>
          <w:rFonts w:hint="eastAsia"/>
        </w:rPr>
        <w:t>产品的工作环境应满足下列要求：</w:t>
      </w:r>
    </w:p>
    <w:p w14:paraId="52B7997C" w14:textId="77777777" w:rsidR="00CF116E" w:rsidRDefault="003B525B">
      <w:pPr>
        <w:spacing w:line="360" w:lineRule="auto"/>
        <w:ind w:firstLineChars="200" w:firstLine="480"/>
      </w:pPr>
      <w:r>
        <w:rPr>
          <w:rFonts w:hint="eastAsia"/>
        </w:rPr>
        <w:t xml:space="preserve">a) </w:t>
      </w:r>
      <w:r>
        <w:rPr>
          <w:rFonts w:hint="eastAsia"/>
        </w:rPr>
        <w:t>量测装置工作温度：</w:t>
      </w:r>
      <w:r>
        <w:rPr>
          <w:rFonts w:hint="eastAsia"/>
        </w:rPr>
        <w:t>-10</w:t>
      </w:r>
      <w:r>
        <w:rPr>
          <w:rFonts w:hint="eastAsia"/>
        </w:rPr>
        <w:t>～</w:t>
      </w:r>
      <w:r>
        <w:rPr>
          <w:rFonts w:hint="eastAsia"/>
        </w:rPr>
        <w:t>50</w:t>
      </w:r>
      <w:r>
        <w:t xml:space="preserve"> </w:t>
      </w:r>
      <w:r>
        <w:rPr>
          <w:rFonts w:hint="eastAsia"/>
        </w:rPr>
        <w:t>℃；</w:t>
      </w:r>
    </w:p>
    <w:p w14:paraId="6888024F" w14:textId="77777777" w:rsidR="00CF116E" w:rsidRDefault="003B525B">
      <w:pPr>
        <w:spacing w:line="360" w:lineRule="auto"/>
        <w:ind w:firstLineChars="200" w:firstLine="480"/>
      </w:pPr>
      <w:r>
        <w:rPr>
          <w:rFonts w:hint="eastAsia"/>
        </w:rPr>
        <w:t xml:space="preserve">b) </w:t>
      </w:r>
      <w:r>
        <w:rPr>
          <w:rFonts w:hint="eastAsia"/>
        </w:rPr>
        <w:t>测筒工作温度：</w:t>
      </w:r>
      <w:r>
        <w:rPr>
          <w:rFonts w:hint="eastAsia"/>
        </w:rPr>
        <w:t>-10</w:t>
      </w:r>
      <w:r>
        <w:rPr>
          <w:rFonts w:hint="eastAsia"/>
        </w:rPr>
        <w:t>～</w:t>
      </w:r>
      <w:r>
        <w:rPr>
          <w:rFonts w:hint="eastAsia"/>
        </w:rPr>
        <w:t>50</w:t>
      </w:r>
      <w:r>
        <w:t xml:space="preserve"> </w:t>
      </w:r>
      <w:r>
        <w:rPr>
          <w:rFonts w:hint="eastAsia"/>
        </w:rPr>
        <w:t>℃（非冰期）；</w:t>
      </w:r>
    </w:p>
    <w:p w14:paraId="44CD8FDA" w14:textId="77777777" w:rsidR="00CF116E" w:rsidRDefault="003B525B">
      <w:pPr>
        <w:spacing w:line="360" w:lineRule="auto"/>
        <w:ind w:firstLineChars="200" w:firstLine="480"/>
      </w:pPr>
      <w:r>
        <w:rPr>
          <w:rFonts w:hint="eastAsia"/>
        </w:rPr>
        <w:t xml:space="preserve">c) </w:t>
      </w:r>
      <w:r>
        <w:rPr>
          <w:rFonts w:hint="eastAsia"/>
        </w:rPr>
        <w:t>相对湿度：≤</w:t>
      </w:r>
      <w:r>
        <w:rPr>
          <w:rFonts w:hint="eastAsia"/>
        </w:rPr>
        <w:t>9</w:t>
      </w:r>
      <w:r>
        <w:t>0</w:t>
      </w:r>
      <w:r>
        <w:rPr>
          <w:rFonts w:hint="eastAsia"/>
        </w:rPr>
        <w:t>%</w:t>
      </w:r>
      <w:r>
        <w:rPr>
          <w:rFonts w:hint="eastAsia"/>
        </w:rPr>
        <w:t>（</w:t>
      </w:r>
      <w:r>
        <w:rPr>
          <w:rFonts w:hint="eastAsia"/>
        </w:rPr>
        <w:t>40</w:t>
      </w:r>
      <w:r>
        <w:t xml:space="preserve"> </w:t>
      </w:r>
      <w:r>
        <w:rPr>
          <w:rFonts w:hint="eastAsia"/>
        </w:rPr>
        <w:t>℃，无凝露）；</w:t>
      </w:r>
    </w:p>
    <w:p w14:paraId="1D148167" w14:textId="77777777" w:rsidR="00CF116E" w:rsidRDefault="003B525B">
      <w:pPr>
        <w:spacing w:line="360" w:lineRule="auto"/>
        <w:ind w:firstLineChars="200" w:firstLine="480"/>
      </w:pPr>
      <w:r>
        <w:rPr>
          <w:rFonts w:hint="eastAsia"/>
        </w:rPr>
        <w:t>d</w:t>
      </w:r>
      <w:r>
        <w:t xml:space="preserve">) </w:t>
      </w:r>
      <w:r>
        <w:rPr>
          <w:rFonts w:hint="eastAsia"/>
        </w:rPr>
        <w:t>雷电防护：装置应符合</w:t>
      </w:r>
      <w:r>
        <w:rPr>
          <w:rFonts w:hint="eastAsia"/>
        </w:rPr>
        <w:t>GB/T 31162</w:t>
      </w:r>
      <w:r>
        <w:rPr>
          <w:rFonts w:hint="eastAsia"/>
        </w:rPr>
        <w:t>的要求。</w:t>
      </w:r>
    </w:p>
    <w:p w14:paraId="36B512C7" w14:textId="77777777" w:rsidR="00CF116E" w:rsidRDefault="003B525B">
      <w:pPr>
        <w:pStyle w:val="2"/>
      </w:pPr>
      <w:bookmarkStart w:id="29" w:name="_Toc64702896"/>
      <w:r>
        <w:rPr>
          <w:rFonts w:hint="eastAsia"/>
        </w:rPr>
        <w:t>5</w:t>
      </w:r>
      <w:r>
        <w:t xml:space="preserve">.3 </w:t>
      </w:r>
      <w:r>
        <w:rPr>
          <w:rFonts w:hint="eastAsia"/>
        </w:rPr>
        <w:t>基本参数</w:t>
      </w:r>
      <w:bookmarkEnd w:id="29"/>
    </w:p>
    <w:p w14:paraId="5B9E2546" w14:textId="77777777" w:rsidR="00CF116E" w:rsidRDefault="003B525B">
      <w:pPr>
        <w:spacing w:line="360" w:lineRule="auto"/>
        <w:ind w:firstLineChars="200" w:firstLine="480"/>
      </w:pPr>
      <w:r>
        <w:rPr>
          <w:rFonts w:hint="eastAsia"/>
        </w:rPr>
        <w:t>不同口径大小的</w:t>
      </w:r>
      <w:proofErr w:type="gramStart"/>
      <w:r>
        <w:rPr>
          <w:rFonts w:hint="eastAsia"/>
        </w:rPr>
        <w:t>蒸渗仪</w:t>
      </w:r>
      <w:proofErr w:type="gramEnd"/>
      <w:r>
        <w:rPr>
          <w:rFonts w:hint="eastAsia"/>
        </w:rPr>
        <w:t>罐体（圆柱体）基本参数应满足下列要求，见表</w:t>
      </w:r>
      <w:r>
        <w:t>4</w:t>
      </w:r>
      <w:r>
        <w:rPr>
          <w:rFonts w:hint="eastAsia"/>
        </w:rPr>
        <w:t>。</w:t>
      </w:r>
    </w:p>
    <w:p w14:paraId="5D08C51F" w14:textId="77777777" w:rsidR="00CF116E" w:rsidRDefault="003B525B">
      <w:pPr>
        <w:spacing w:line="360" w:lineRule="auto"/>
        <w:jc w:val="center"/>
        <w:rPr>
          <w:rFonts w:eastAsia="黑体" w:cs="Times New Roman"/>
        </w:rPr>
      </w:pPr>
      <w:r>
        <w:rPr>
          <w:rFonts w:eastAsia="黑体" w:cs="Times New Roman" w:hint="eastAsia"/>
        </w:rPr>
        <w:t>表</w:t>
      </w:r>
      <w:r>
        <w:rPr>
          <w:rFonts w:eastAsia="黑体" w:cs="Times New Roman"/>
        </w:rPr>
        <w:t xml:space="preserve">4 </w:t>
      </w:r>
      <w:r>
        <w:rPr>
          <w:rFonts w:eastAsia="黑体" w:cs="Times New Roman" w:hint="eastAsia"/>
        </w:rPr>
        <w:t>罐体的基本参数</w:t>
      </w:r>
    </w:p>
    <w:tbl>
      <w:tblPr>
        <w:tblStyle w:val="ab"/>
        <w:tblW w:w="5000" w:type="pct"/>
        <w:tblLook w:val="04A0" w:firstRow="1" w:lastRow="0" w:firstColumn="1" w:lastColumn="0" w:noHBand="0" w:noVBand="1"/>
      </w:tblPr>
      <w:tblGrid>
        <w:gridCol w:w="1669"/>
        <w:gridCol w:w="2125"/>
        <w:gridCol w:w="2269"/>
        <w:gridCol w:w="2459"/>
      </w:tblGrid>
      <w:tr w:rsidR="00CF116E" w14:paraId="34AF0ED0" w14:textId="77777777">
        <w:tc>
          <w:tcPr>
            <w:tcW w:w="979" w:type="pct"/>
            <w:tcBorders>
              <w:top w:val="single" w:sz="8" w:space="0" w:color="auto"/>
              <w:left w:val="single" w:sz="8" w:space="0" w:color="auto"/>
            </w:tcBorders>
            <w:vAlign w:val="center"/>
          </w:tcPr>
          <w:p w14:paraId="347F162C" w14:textId="77777777" w:rsidR="00CF116E" w:rsidRDefault="003B525B">
            <w:pPr>
              <w:spacing w:line="276" w:lineRule="auto"/>
              <w:jc w:val="center"/>
              <w:rPr>
                <w:b/>
              </w:rPr>
            </w:pPr>
            <w:r>
              <w:rPr>
                <w:rFonts w:hint="eastAsia"/>
                <w:b/>
              </w:rPr>
              <w:t>种类</w:t>
            </w:r>
          </w:p>
        </w:tc>
        <w:tc>
          <w:tcPr>
            <w:tcW w:w="1247" w:type="pct"/>
            <w:tcBorders>
              <w:top w:val="single" w:sz="8" w:space="0" w:color="auto"/>
            </w:tcBorders>
            <w:vAlign w:val="center"/>
          </w:tcPr>
          <w:p w14:paraId="0A825CA5" w14:textId="77777777" w:rsidR="00CF116E" w:rsidRDefault="003B525B">
            <w:pPr>
              <w:spacing w:line="276" w:lineRule="auto"/>
              <w:jc w:val="center"/>
              <w:rPr>
                <w:b/>
              </w:rPr>
            </w:pPr>
            <w:r>
              <w:rPr>
                <w:rFonts w:hint="eastAsia"/>
                <w:b/>
              </w:rPr>
              <w:t>直径</w:t>
            </w:r>
            <w:r>
              <w:rPr>
                <w:rFonts w:hint="eastAsia"/>
                <w:b/>
              </w:rPr>
              <w:t>/</w:t>
            </w:r>
            <w:r>
              <w:rPr>
                <w:b/>
              </w:rPr>
              <w:t>mm</w:t>
            </w:r>
          </w:p>
        </w:tc>
        <w:tc>
          <w:tcPr>
            <w:tcW w:w="1331" w:type="pct"/>
            <w:tcBorders>
              <w:top w:val="single" w:sz="8" w:space="0" w:color="auto"/>
            </w:tcBorders>
          </w:tcPr>
          <w:p w14:paraId="4628E46E" w14:textId="77777777" w:rsidR="00CF116E" w:rsidRDefault="003B525B">
            <w:pPr>
              <w:spacing w:line="276" w:lineRule="auto"/>
              <w:jc w:val="center"/>
              <w:rPr>
                <w:b/>
              </w:rPr>
            </w:pPr>
            <w:r>
              <w:rPr>
                <w:rFonts w:hint="eastAsia"/>
                <w:b/>
              </w:rPr>
              <w:t>高度</w:t>
            </w:r>
            <w:r>
              <w:rPr>
                <w:rFonts w:hint="eastAsia"/>
                <w:b/>
              </w:rPr>
              <w:t>/</w:t>
            </w:r>
            <w:r>
              <w:rPr>
                <w:b/>
              </w:rPr>
              <w:t>mm</w:t>
            </w:r>
          </w:p>
        </w:tc>
        <w:tc>
          <w:tcPr>
            <w:tcW w:w="1443" w:type="pct"/>
            <w:tcBorders>
              <w:top w:val="single" w:sz="8" w:space="0" w:color="auto"/>
              <w:right w:val="single" w:sz="8" w:space="0" w:color="auto"/>
            </w:tcBorders>
          </w:tcPr>
          <w:p w14:paraId="29D03C89" w14:textId="77777777" w:rsidR="00CF116E" w:rsidRDefault="003B525B">
            <w:pPr>
              <w:spacing w:line="276" w:lineRule="auto"/>
              <w:jc w:val="center"/>
              <w:rPr>
                <w:b/>
              </w:rPr>
            </w:pPr>
            <w:r>
              <w:rPr>
                <w:rFonts w:hint="eastAsia"/>
                <w:b/>
              </w:rPr>
              <w:t>厚度</w:t>
            </w:r>
          </w:p>
        </w:tc>
      </w:tr>
      <w:tr w:rsidR="00CF116E" w14:paraId="28E253E2" w14:textId="77777777">
        <w:tc>
          <w:tcPr>
            <w:tcW w:w="979" w:type="pct"/>
            <w:tcBorders>
              <w:left w:val="single" w:sz="8" w:space="0" w:color="auto"/>
            </w:tcBorders>
            <w:vAlign w:val="center"/>
          </w:tcPr>
          <w:p w14:paraId="3AD8207F" w14:textId="77777777" w:rsidR="00CF116E" w:rsidRDefault="003B525B">
            <w:pPr>
              <w:spacing w:line="276" w:lineRule="auto"/>
              <w:jc w:val="center"/>
            </w:pPr>
            <w:r>
              <w:rPr>
                <w:rFonts w:hint="eastAsia"/>
              </w:rPr>
              <w:t>小型</w:t>
            </w:r>
            <w:proofErr w:type="gramStart"/>
            <w:r>
              <w:rPr>
                <w:rFonts w:hint="eastAsia"/>
              </w:rPr>
              <w:t>蒸渗仪</w:t>
            </w:r>
            <w:proofErr w:type="gramEnd"/>
          </w:p>
        </w:tc>
        <w:tc>
          <w:tcPr>
            <w:tcW w:w="1247" w:type="pct"/>
            <w:vAlign w:val="center"/>
          </w:tcPr>
          <w:p w14:paraId="1063874D" w14:textId="77777777" w:rsidR="00CF116E" w:rsidRDefault="003B525B">
            <w:pPr>
              <w:spacing w:line="276" w:lineRule="auto"/>
              <w:jc w:val="center"/>
            </w:pPr>
            <w:r>
              <w:rPr>
                <w:rFonts w:hint="eastAsia"/>
              </w:rPr>
              <w:t>≤</w:t>
            </w:r>
            <w:r>
              <w:t>618</w:t>
            </w:r>
          </w:p>
        </w:tc>
        <w:tc>
          <w:tcPr>
            <w:tcW w:w="1331" w:type="pct"/>
            <w:vAlign w:val="center"/>
          </w:tcPr>
          <w:p w14:paraId="554A3C4F" w14:textId="77777777" w:rsidR="00CF116E" w:rsidRDefault="003B525B">
            <w:pPr>
              <w:spacing w:line="276" w:lineRule="auto"/>
              <w:jc w:val="center"/>
            </w:pPr>
            <w:r>
              <w:rPr>
                <w:rFonts w:hint="eastAsia"/>
              </w:rPr>
              <w:t>≤</w:t>
            </w:r>
            <w:r>
              <w:rPr>
                <w:rFonts w:hint="eastAsia"/>
              </w:rPr>
              <w:t>1</w:t>
            </w:r>
            <w:r>
              <w:t>000</w:t>
            </w:r>
          </w:p>
        </w:tc>
        <w:tc>
          <w:tcPr>
            <w:tcW w:w="1443" w:type="pct"/>
            <w:vMerge w:val="restart"/>
            <w:tcBorders>
              <w:right w:val="single" w:sz="8" w:space="0" w:color="auto"/>
            </w:tcBorders>
            <w:vAlign w:val="center"/>
          </w:tcPr>
          <w:p w14:paraId="1BF88A67" w14:textId="77777777" w:rsidR="00CF116E" w:rsidRDefault="003B525B">
            <w:pPr>
              <w:spacing w:line="276" w:lineRule="auto"/>
              <w:jc w:val="center"/>
            </w:pPr>
            <w:r>
              <w:rPr>
                <w:rFonts w:hint="eastAsia"/>
              </w:rPr>
              <w:t>一般不小于</w:t>
            </w:r>
            <w:r>
              <w:rPr>
                <w:rFonts w:hint="eastAsia"/>
              </w:rPr>
              <w:t>5mm</w:t>
            </w:r>
            <w:r>
              <w:rPr>
                <w:rFonts w:hint="eastAsia"/>
              </w:rPr>
              <w:t>，</w:t>
            </w:r>
            <w:r>
              <w:rPr>
                <w:rFonts w:hint="eastAsia"/>
              </w:rPr>
              <w:t>5</w:t>
            </w:r>
            <w:r>
              <w:rPr>
                <w:rFonts w:hint="eastAsia"/>
              </w:rPr>
              <w:t>～</w:t>
            </w:r>
            <w:r>
              <w:t>10</w:t>
            </w:r>
            <w:r>
              <w:rPr>
                <w:rFonts w:hint="eastAsia"/>
              </w:rPr>
              <w:t xml:space="preserve"> mm</w:t>
            </w:r>
            <w:r>
              <w:rPr>
                <w:rFonts w:hint="eastAsia"/>
              </w:rPr>
              <w:t>，可根据材料与实际需求自行设定。</w:t>
            </w:r>
          </w:p>
        </w:tc>
      </w:tr>
      <w:tr w:rsidR="00CF116E" w14:paraId="69F8454B" w14:textId="77777777">
        <w:tc>
          <w:tcPr>
            <w:tcW w:w="979" w:type="pct"/>
            <w:tcBorders>
              <w:left w:val="single" w:sz="8" w:space="0" w:color="auto"/>
            </w:tcBorders>
            <w:vAlign w:val="center"/>
          </w:tcPr>
          <w:p w14:paraId="0DB8BD00" w14:textId="77777777" w:rsidR="00CF116E" w:rsidRDefault="003B525B">
            <w:pPr>
              <w:spacing w:line="276" w:lineRule="auto"/>
              <w:jc w:val="center"/>
            </w:pPr>
            <w:r>
              <w:rPr>
                <w:rFonts w:hint="eastAsia"/>
              </w:rPr>
              <w:t>中型</w:t>
            </w:r>
            <w:proofErr w:type="gramStart"/>
            <w:r>
              <w:rPr>
                <w:rFonts w:hint="eastAsia"/>
              </w:rPr>
              <w:t>蒸渗仪</w:t>
            </w:r>
            <w:proofErr w:type="gramEnd"/>
          </w:p>
        </w:tc>
        <w:tc>
          <w:tcPr>
            <w:tcW w:w="1247" w:type="pct"/>
            <w:vAlign w:val="center"/>
          </w:tcPr>
          <w:p w14:paraId="03376FD0" w14:textId="77777777" w:rsidR="00CF116E" w:rsidRDefault="003B525B">
            <w:pPr>
              <w:spacing w:line="276" w:lineRule="auto"/>
              <w:jc w:val="center"/>
            </w:pPr>
            <w:r>
              <w:t>618</w:t>
            </w:r>
            <w:r>
              <w:rPr>
                <w:rFonts w:hint="eastAsia"/>
              </w:rPr>
              <w:t>＜直径≤</w:t>
            </w:r>
            <w:r>
              <w:t>1580</w:t>
            </w:r>
          </w:p>
        </w:tc>
        <w:tc>
          <w:tcPr>
            <w:tcW w:w="1331" w:type="pct"/>
            <w:vAlign w:val="center"/>
          </w:tcPr>
          <w:p w14:paraId="00C924A1" w14:textId="77777777" w:rsidR="00CF116E" w:rsidRDefault="003B525B">
            <w:pPr>
              <w:spacing w:line="276" w:lineRule="auto"/>
              <w:jc w:val="center"/>
            </w:pPr>
            <w:r>
              <w:rPr>
                <w:rFonts w:hint="eastAsia"/>
              </w:rPr>
              <w:t>1</w:t>
            </w:r>
            <w:r>
              <w:t>000</w:t>
            </w:r>
            <w:r>
              <w:rPr>
                <w:rFonts w:hint="eastAsia"/>
              </w:rPr>
              <w:t>＜高度≤</w:t>
            </w:r>
            <w:r>
              <w:rPr>
                <w:rFonts w:hint="eastAsia"/>
              </w:rPr>
              <w:t>2</w:t>
            </w:r>
            <w:r>
              <w:t>000</w:t>
            </w:r>
          </w:p>
        </w:tc>
        <w:tc>
          <w:tcPr>
            <w:tcW w:w="1443" w:type="pct"/>
            <w:vMerge/>
            <w:tcBorders>
              <w:right w:val="single" w:sz="8" w:space="0" w:color="auto"/>
            </w:tcBorders>
            <w:vAlign w:val="center"/>
          </w:tcPr>
          <w:p w14:paraId="3F8EF275" w14:textId="77777777" w:rsidR="00CF116E" w:rsidRDefault="00CF116E">
            <w:pPr>
              <w:spacing w:line="276" w:lineRule="auto"/>
              <w:jc w:val="center"/>
            </w:pPr>
          </w:p>
        </w:tc>
      </w:tr>
      <w:tr w:rsidR="00CF116E" w14:paraId="1AA978B7" w14:textId="77777777">
        <w:tc>
          <w:tcPr>
            <w:tcW w:w="979" w:type="pct"/>
            <w:tcBorders>
              <w:left w:val="single" w:sz="8" w:space="0" w:color="auto"/>
              <w:bottom w:val="single" w:sz="8" w:space="0" w:color="auto"/>
            </w:tcBorders>
            <w:vAlign w:val="center"/>
          </w:tcPr>
          <w:p w14:paraId="74873053" w14:textId="77777777" w:rsidR="00CF116E" w:rsidRDefault="003B525B">
            <w:pPr>
              <w:spacing w:line="276" w:lineRule="auto"/>
              <w:jc w:val="center"/>
            </w:pPr>
            <w:r>
              <w:rPr>
                <w:rFonts w:hint="eastAsia"/>
              </w:rPr>
              <w:t>大型</w:t>
            </w:r>
            <w:proofErr w:type="gramStart"/>
            <w:r>
              <w:rPr>
                <w:rFonts w:hint="eastAsia"/>
              </w:rPr>
              <w:t>蒸渗仪</w:t>
            </w:r>
            <w:proofErr w:type="gramEnd"/>
          </w:p>
        </w:tc>
        <w:tc>
          <w:tcPr>
            <w:tcW w:w="1247" w:type="pct"/>
            <w:tcBorders>
              <w:bottom w:val="single" w:sz="8" w:space="0" w:color="auto"/>
            </w:tcBorders>
            <w:vAlign w:val="center"/>
          </w:tcPr>
          <w:p w14:paraId="0155D771" w14:textId="77777777" w:rsidR="00CF116E" w:rsidRDefault="003B525B">
            <w:pPr>
              <w:spacing w:line="276" w:lineRule="auto"/>
              <w:jc w:val="center"/>
            </w:pPr>
            <w:r>
              <w:rPr>
                <w:rFonts w:hint="eastAsia"/>
              </w:rPr>
              <w:t>＞</w:t>
            </w:r>
            <w:r>
              <w:t>1580</w:t>
            </w:r>
          </w:p>
        </w:tc>
        <w:tc>
          <w:tcPr>
            <w:tcW w:w="1331" w:type="pct"/>
            <w:tcBorders>
              <w:bottom w:val="single" w:sz="8" w:space="0" w:color="auto"/>
            </w:tcBorders>
            <w:vAlign w:val="center"/>
          </w:tcPr>
          <w:p w14:paraId="5536C41F" w14:textId="77777777" w:rsidR="00CF116E" w:rsidRDefault="003B525B">
            <w:pPr>
              <w:spacing w:line="276" w:lineRule="auto"/>
              <w:jc w:val="center"/>
            </w:pPr>
            <w:r>
              <w:rPr>
                <w:rFonts w:hint="eastAsia"/>
              </w:rPr>
              <w:t>＞</w:t>
            </w:r>
            <w:r>
              <w:rPr>
                <w:rFonts w:hint="eastAsia"/>
              </w:rPr>
              <w:t>2</w:t>
            </w:r>
            <w:r>
              <w:t>000</w:t>
            </w:r>
          </w:p>
        </w:tc>
        <w:tc>
          <w:tcPr>
            <w:tcW w:w="1443" w:type="pct"/>
            <w:vMerge/>
            <w:tcBorders>
              <w:bottom w:val="single" w:sz="8" w:space="0" w:color="auto"/>
              <w:right w:val="single" w:sz="8" w:space="0" w:color="auto"/>
            </w:tcBorders>
            <w:vAlign w:val="center"/>
          </w:tcPr>
          <w:p w14:paraId="310EAA56" w14:textId="77777777" w:rsidR="00CF116E" w:rsidRDefault="00CF116E">
            <w:pPr>
              <w:spacing w:line="276" w:lineRule="auto"/>
              <w:jc w:val="center"/>
            </w:pPr>
          </w:p>
        </w:tc>
      </w:tr>
    </w:tbl>
    <w:p w14:paraId="7288C54A" w14:textId="77777777" w:rsidR="00CF116E" w:rsidRDefault="003B525B">
      <w:pPr>
        <w:spacing w:line="360" w:lineRule="auto"/>
      </w:pPr>
      <w:r>
        <w:rPr>
          <w:rFonts w:hint="eastAsia"/>
          <w:sz w:val="21"/>
        </w:rPr>
        <w:t>注：罐体尺寸也可为长方体，尺寸（长、宽）可参照</w:t>
      </w:r>
      <w:r>
        <w:rPr>
          <w:rFonts w:hint="eastAsia"/>
          <w:sz w:val="21"/>
        </w:rPr>
        <w:t>4</w:t>
      </w:r>
      <w:r>
        <w:rPr>
          <w:sz w:val="21"/>
        </w:rPr>
        <w:t>.1.2</w:t>
      </w:r>
      <w:r>
        <w:rPr>
          <w:rFonts w:hint="eastAsia"/>
          <w:sz w:val="21"/>
        </w:rPr>
        <w:t>中横截面积大小，进行相应换算。</w:t>
      </w:r>
    </w:p>
    <w:p w14:paraId="0405ACA9" w14:textId="77777777" w:rsidR="00CF116E" w:rsidRDefault="003B525B">
      <w:pPr>
        <w:pStyle w:val="3"/>
      </w:pPr>
      <w:r>
        <w:t xml:space="preserve">5.3.1 </w:t>
      </w:r>
      <w:r>
        <w:rPr>
          <w:rFonts w:hint="eastAsia"/>
        </w:rPr>
        <w:t>非称重</w:t>
      </w:r>
      <w:proofErr w:type="gramStart"/>
      <w:r>
        <w:rPr>
          <w:rFonts w:hint="eastAsia"/>
        </w:rPr>
        <w:t>式蒸渗仪</w:t>
      </w:r>
      <w:proofErr w:type="gramEnd"/>
    </w:p>
    <w:p w14:paraId="68BD7DC6" w14:textId="77777777" w:rsidR="00CF116E" w:rsidRDefault="003B525B">
      <w:pPr>
        <w:spacing w:line="360" w:lineRule="auto"/>
      </w:pPr>
      <w:r>
        <w:rPr>
          <w:rFonts w:hint="eastAsia"/>
        </w:rPr>
        <w:t>5</w:t>
      </w:r>
      <w:r>
        <w:t xml:space="preserve">.3.1.1 </w:t>
      </w:r>
      <w:proofErr w:type="gramStart"/>
      <w:r>
        <w:rPr>
          <w:rFonts w:hint="eastAsia"/>
        </w:rPr>
        <w:t>蒸渗系统</w:t>
      </w:r>
      <w:proofErr w:type="gramEnd"/>
    </w:p>
    <w:p w14:paraId="488EFF7A" w14:textId="77777777" w:rsidR="00CF116E" w:rsidRDefault="003B525B">
      <w:pPr>
        <w:spacing w:line="360" w:lineRule="auto"/>
        <w:ind w:firstLineChars="200" w:firstLine="480"/>
      </w:pPr>
      <w:r>
        <w:rPr>
          <w:rFonts w:hint="eastAsia"/>
        </w:rPr>
        <w:t>罐体的基本参数应满足下列要求：</w:t>
      </w:r>
    </w:p>
    <w:p w14:paraId="30EBD066" w14:textId="77777777" w:rsidR="00CF116E" w:rsidRDefault="003B525B">
      <w:pPr>
        <w:spacing w:line="360" w:lineRule="auto"/>
        <w:ind w:firstLineChars="200" w:firstLine="480"/>
      </w:pPr>
      <w:r>
        <w:rPr>
          <w:rFonts w:hint="eastAsia"/>
        </w:rPr>
        <w:t>侧壁按照不同深度可预留传感器（土壤参数、环境参数等）安装孔。</w:t>
      </w:r>
    </w:p>
    <w:p w14:paraId="61A6B42A" w14:textId="77777777" w:rsidR="00CF116E" w:rsidRDefault="003B525B">
      <w:pPr>
        <w:spacing w:line="360" w:lineRule="auto"/>
      </w:pPr>
      <w:r>
        <w:rPr>
          <w:rFonts w:hint="eastAsia"/>
        </w:rPr>
        <w:t>5</w:t>
      </w:r>
      <w:r>
        <w:t xml:space="preserve">.3.1.2 </w:t>
      </w:r>
      <w:r>
        <w:rPr>
          <w:rFonts w:hint="eastAsia"/>
        </w:rPr>
        <w:t>量测装置</w:t>
      </w:r>
    </w:p>
    <w:p w14:paraId="535AAAAA" w14:textId="77777777" w:rsidR="00CF116E" w:rsidRDefault="003B525B">
      <w:pPr>
        <w:spacing w:line="360" w:lineRule="auto"/>
        <w:ind w:firstLineChars="200" w:firstLine="480"/>
      </w:pPr>
      <w:r>
        <w:rPr>
          <w:rFonts w:hint="eastAsia"/>
        </w:rPr>
        <w:t>量测装置的基本参数应满足下列要求：</w:t>
      </w:r>
    </w:p>
    <w:p w14:paraId="58521BD1" w14:textId="77777777" w:rsidR="00CF116E" w:rsidRDefault="003B525B">
      <w:pPr>
        <w:spacing w:line="360" w:lineRule="auto"/>
        <w:ind w:firstLineChars="200" w:firstLine="480"/>
      </w:pPr>
      <w:r>
        <w:rPr>
          <w:rFonts w:hint="eastAsia"/>
        </w:rPr>
        <w:t xml:space="preserve">a) </w:t>
      </w:r>
      <w:r>
        <w:rPr>
          <w:rFonts w:hint="eastAsia"/>
        </w:rPr>
        <w:t>水面量程应保证至少一日蒸发水量消耗；</w:t>
      </w:r>
    </w:p>
    <w:p w14:paraId="6101F585" w14:textId="77777777" w:rsidR="00CF116E" w:rsidRDefault="003B525B">
      <w:pPr>
        <w:spacing w:line="360" w:lineRule="auto"/>
        <w:ind w:firstLineChars="200" w:firstLine="480"/>
      </w:pPr>
      <w:r>
        <w:rPr>
          <w:rFonts w:hint="eastAsia"/>
        </w:rPr>
        <w:t xml:space="preserve">b) </w:t>
      </w:r>
      <w:r>
        <w:rPr>
          <w:rFonts w:hint="eastAsia"/>
        </w:rPr>
        <w:t>分辨力应不大于</w:t>
      </w:r>
      <w:r>
        <w:rPr>
          <w:rFonts w:hint="eastAsia"/>
        </w:rPr>
        <w:t>0.1</w:t>
      </w:r>
      <w:r>
        <w:t xml:space="preserve"> </w:t>
      </w:r>
      <w:r>
        <w:rPr>
          <w:rFonts w:hint="eastAsia"/>
        </w:rPr>
        <w:t>mm</w:t>
      </w:r>
      <w:r>
        <w:rPr>
          <w:rFonts w:hint="eastAsia"/>
        </w:rPr>
        <w:t>；</w:t>
      </w:r>
    </w:p>
    <w:p w14:paraId="2334CBEE" w14:textId="77777777" w:rsidR="00CF116E" w:rsidRDefault="003B525B">
      <w:pPr>
        <w:spacing w:line="360" w:lineRule="auto"/>
        <w:ind w:firstLineChars="200" w:firstLine="480"/>
      </w:pPr>
      <w:r>
        <w:rPr>
          <w:rFonts w:hint="eastAsia"/>
        </w:rPr>
        <w:t>c</w:t>
      </w:r>
      <w:r>
        <w:t xml:space="preserve">) </w:t>
      </w:r>
      <w:r>
        <w:rPr>
          <w:rFonts w:hint="eastAsia"/>
        </w:rPr>
        <w:t>水面应保持在一定范围内，应具有自动或人工加水功能。</w:t>
      </w:r>
    </w:p>
    <w:p w14:paraId="3B80306B" w14:textId="77777777" w:rsidR="00CF116E" w:rsidRDefault="003B525B">
      <w:pPr>
        <w:pStyle w:val="3"/>
      </w:pPr>
      <w:r>
        <w:lastRenderedPageBreak/>
        <w:t xml:space="preserve">5.3.2 </w:t>
      </w:r>
      <w:r>
        <w:rPr>
          <w:rFonts w:hint="eastAsia"/>
        </w:rPr>
        <w:t>称重</w:t>
      </w:r>
      <w:proofErr w:type="gramStart"/>
      <w:r>
        <w:rPr>
          <w:rFonts w:hint="eastAsia"/>
        </w:rPr>
        <w:t>式蒸渗仪</w:t>
      </w:r>
      <w:proofErr w:type="gramEnd"/>
    </w:p>
    <w:p w14:paraId="3FCE533C" w14:textId="77777777" w:rsidR="00CF116E" w:rsidRDefault="003B525B">
      <w:pPr>
        <w:spacing w:line="360" w:lineRule="auto"/>
      </w:pPr>
      <w:r>
        <w:rPr>
          <w:rFonts w:hint="eastAsia"/>
        </w:rPr>
        <w:t>5</w:t>
      </w:r>
      <w:r>
        <w:t xml:space="preserve">.3.2.1 </w:t>
      </w:r>
      <w:proofErr w:type="gramStart"/>
      <w:r>
        <w:rPr>
          <w:rFonts w:hint="eastAsia"/>
        </w:rPr>
        <w:t>蒸渗系统</w:t>
      </w:r>
      <w:proofErr w:type="gramEnd"/>
    </w:p>
    <w:p w14:paraId="695C00E2" w14:textId="77777777" w:rsidR="00CF116E" w:rsidRDefault="003B525B">
      <w:pPr>
        <w:spacing w:line="360" w:lineRule="auto"/>
        <w:ind w:firstLineChars="200" w:firstLine="480"/>
      </w:pPr>
      <w:r>
        <w:rPr>
          <w:rFonts w:hint="eastAsia"/>
        </w:rPr>
        <w:t>罐体的基本参数应满足下列要求：</w:t>
      </w:r>
    </w:p>
    <w:p w14:paraId="099AC103" w14:textId="77777777" w:rsidR="00CF116E" w:rsidRDefault="003B525B">
      <w:pPr>
        <w:spacing w:line="360" w:lineRule="auto"/>
        <w:ind w:firstLineChars="200" w:firstLine="480"/>
      </w:pPr>
      <w:r>
        <w:rPr>
          <w:rFonts w:hint="eastAsia"/>
        </w:rPr>
        <w:t>a</w:t>
      </w:r>
      <w:r>
        <w:t xml:space="preserve">) </w:t>
      </w:r>
      <w:r>
        <w:rPr>
          <w:rFonts w:hint="eastAsia"/>
        </w:rPr>
        <w:t>侧壁按照不同深度应预留传感器（土壤参数、环境参数等）安装孔；</w:t>
      </w:r>
    </w:p>
    <w:p w14:paraId="10EB3A94" w14:textId="77777777" w:rsidR="00CF116E" w:rsidRDefault="003B525B">
      <w:pPr>
        <w:spacing w:line="360" w:lineRule="auto"/>
        <w:ind w:firstLineChars="200" w:firstLine="480"/>
      </w:pPr>
      <w:r>
        <w:rPr>
          <w:rFonts w:hint="eastAsia"/>
        </w:rPr>
        <w:t>b</w:t>
      </w:r>
      <w:r>
        <w:t xml:space="preserve">) </w:t>
      </w:r>
      <w:r>
        <w:rPr>
          <w:rFonts w:hint="eastAsia"/>
        </w:rPr>
        <w:t>底缘应留有排水孔和补水孔；</w:t>
      </w:r>
    </w:p>
    <w:p w14:paraId="2B32F2DE" w14:textId="77777777" w:rsidR="00CF116E" w:rsidRDefault="003B525B">
      <w:pPr>
        <w:spacing w:line="360" w:lineRule="auto"/>
        <w:ind w:firstLineChars="200" w:firstLine="480"/>
      </w:pPr>
      <w:r>
        <w:rPr>
          <w:rFonts w:hint="eastAsia"/>
        </w:rPr>
        <w:t>c</w:t>
      </w:r>
      <w:r>
        <w:t xml:space="preserve">) </w:t>
      </w:r>
      <w:r>
        <w:rPr>
          <w:rFonts w:hint="eastAsia"/>
        </w:rPr>
        <w:t>侧壁可预留土壤溶液取样孔。</w:t>
      </w:r>
    </w:p>
    <w:p w14:paraId="5C9C03D7" w14:textId="77777777" w:rsidR="00CF116E" w:rsidRDefault="003B525B">
      <w:pPr>
        <w:spacing w:line="360" w:lineRule="auto"/>
      </w:pPr>
      <w:r>
        <w:rPr>
          <w:rFonts w:hint="eastAsia"/>
        </w:rPr>
        <w:t>5</w:t>
      </w:r>
      <w:r>
        <w:t xml:space="preserve">.3.2.2 </w:t>
      </w:r>
      <w:r>
        <w:rPr>
          <w:rFonts w:hint="eastAsia"/>
        </w:rPr>
        <w:t>称重系统</w:t>
      </w:r>
    </w:p>
    <w:p w14:paraId="684C3D19" w14:textId="77777777" w:rsidR="00CF116E" w:rsidRDefault="003B525B">
      <w:pPr>
        <w:spacing w:line="360" w:lineRule="auto"/>
        <w:ind w:firstLineChars="200" w:firstLine="480"/>
      </w:pPr>
      <w:r>
        <w:rPr>
          <w:rFonts w:hint="eastAsia"/>
        </w:rPr>
        <w:t>重量传感器的基本参数应满足下列要求：</w:t>
      </w:r>
    </w:p>
    <w:p w14:paraId="4FD0DACC" w14:textId="77777777" w:rsidR="00CF116E" w:rsidRDefault="003B525B">
      <w:pPr>
        <w:spacing w:line="360" w:lineRule="auto"/>
        <w:ind w:firstLineChars="200" w:firstLine="480"/>
        <w:rPr>
          <w:rStyle w:val="fontstyle01"/>
          <w:rFonts w:ascii="Times New Roman" w:hAnsi="Times New Roman" w:cs="Times New Roman" w:hint="default"/>
        </w:rPr>
      </w:pPr>
      <w:r>
        <w:rPr>
          <w:rFonts w:hint="eastAsia"/>
        </w:rPr>
        <w:t>a)</w:t>
      </w:r>
      <w:r>
        <w:t xml:space="preserve"> </w:t>
      </w:r>
      <w:r>
        <w:rPr>
          <w:rStyle w:val="fontstyle01"/>
          <w:rFonts w:ascii="Times New Roman" w:hAnsi="Times New Roman" w:cs="Times New Roman" w:hint="default"/>
        </w:rPr>
        <w:t>称量范围：一般小型</w:t>
      </w:r>
      <w:proofErr w:type="gramStart"/>
      <w:r>
        <w:rPr>
          <w:rStyle w:val="fontstyle01"/>
          <w:rFonts w:ascii="Times New Roman" w:hAnsi="Times New Roman" w:cs="Times New Roman" w:hint="default"/>
        </w:rPr>
        <w:t>蒸渗仪</w:t>
      </w:r>
      <w:proofErr w:type="gramEnd"/>
      <w:r>
        <w:rPr>
          <w:rStyle w:val="fontstyle01"/>
          <w:rFonts w:ascii="Times New Roman" w:hAnsi="Times New Roman" w:cs="Times New Roman" w:hint="default"/>
        </w:rPr>
        <w:t>不大于</w:t>
      </w:r>
      <w:r>
        <w:rPr>
          <w:rStyle w:val="fontstyle01"/>
          <w:rFonts w:ascii="Times New Roman" w:hAnsi="Times New Roman" w:cs="Times New Roman" w:hint="default"/>
        </w:rPr>
        <w:t>1 t</w:t>
      </w:r>
      <w:r>
        <w:rPr>
          <w:rStyle w:val="fontstyle01"/>
          <w:rFonts w:ascii="Times New Roman" w:hAnsi="Times New Roman" w:cs="Times New Roman" w:hint="default"/>
        </w:rPr>
        <w:t>，中型</w:t>
      </w:r>
      <w:proofErr w:type="gramStart"/>
      <w:r>
        <w:rPr>
          <w:rStyle w:val="fontstyle01"/>
          <w:rFonts w:ascii="Times New Roman" w:hAnsi="Times New Roman" w:cs="Times New Roman" w:hint="default"/>
        </w:rPr>
        <w:t>蒸渗仪</w:t>
      </w:r>
      <w:proofErr w:type="gramEnd"/>
      <w:r>
        <w:rPr>
          <w:rStyle w:val="fontstyle01"/>
          <w:rFonts w:ascii="Times New Roman" w:hAnsi="Times New Roman" w:cs="Times New Roman" w:hint="default"/>
        </w:rPr>
        <w:t>1-6 t</w:t>
      </w:r>
      <w:r>
        <w:rPr>
          <w:rStyle w:val="fontstyle01"/>
          <w:rFonts w:ascii="Times New Roman" w:hAnsi="Times New Roman" w:cs="Times New Roman" w:hint="default"/>
        </w:rPr>
        <w:t>，大型</w:t>
      </w:r>
      <w:proofErr w:type="gramStart"/>
      <w:r>
        <w:rPr>
          <w:rStyle w:val="fontstyle01"/>
          <w:rFonts w:ascii="Times New Roman" w:hAnsi="Times New Roman" w:cs="Times New Roman" w:hint="default"/>
        </w:rPr>
        <w:t>蒸渗仪</w:t>
      </w:r>
      <w:proofErr w:type="gramEnd"/>
      <w:r>
        <w:rPr>
          <w:rStyle w:val="fontstyle01"/>
          <w:rFonts w:ascii="Times New Roman" w:hAnsi="Times New Roman" w:cs="Times New Roman" w:hint="default"/>
        </w:rPr>
        <w:t>不小于</w:t>
      </w:r>
      <w:r>
        <w:rPr>
          <w:rStyle w:val="fontstyle01"/>
          <w:rFonts w:ascii="Times New Roman" w:hAnsi="Times New Roman" w:cs="Times New Roman" w:hint="default"/>
        </w:rPr>
        <w:t>6t</w:t>
      </w:r>
      <w:r>
        <w:rPr>
          <w:rStyle w:val="fontstyle01"/>
          <w:rFonts w:ascii="Times New Roman" w:hAnsi="Times New Roman" w:cs="Times New Roman" w:hint="default"/>
        </w:rPr>
        <w:t>；</w:t>
      </w:r>
    </w:p>
    <w:p w14:paraId="1A66A179" w14:textId="77777777" w:rsidR="00CF116E" w:rsidRDefault="003B525B">
      <w:pPr>
        <w:spacing w:line="360" w:lineRule="auto"/>
        <w:ind w:firstLineChars="200" w:firstLine="480"/>
        <w:rPr>
          <w:rStyle w:val="fontstyle01"/>
          <w:rFonts w:ascii="Times New Roman" w:hAnsi="Times New Roman" w:cs="Times New Roman" w:hint="default"/>
        </w:rPr>
      </w:pPr>
      <w:r>
        <w:t>b</w:t>
      </w:r>
      <w:r>
        <w:rPr>
          <w:rFonts w:hint="eastAsia"/>
        </w:rPr>
        <w:t>)</w:t>
      </w:r>
      <w:r>
        <w:t xml:space="preserve"> </w:t>
      </w:r>
      <w:r>
        <w:rPr>
          <w:rStyle w:val="fontstyle01"/>
          <w:rFonts w:ascii="Times New Roman" w:hAnsi="Times New Roman" w:cs="Times New Roman" w:hint="default"/>
        </w:rPr>
        <w:t>称量鉴别力应不大于</w:t>
      </w:r>
      <w:r>
        <w:rPr>
          <w:rStyle w:val="fontstyle01"/>
          <w:rFonts w:ascii="Times New Roman" w:hAnsi="Times New Roman" w:cs="Times New Roman" w:hint="default"/>
        </w:rPr>
        <w:t>200 g</w:t>
      </w:r>
      <w:r>
        <w:rPr>
          <w:rStyle w:val="fontstyle01"/>
          <w:rFonts w:ascii="Times New Roman" w:hAnsi="Times New Roman" w:cs="Times New Roman" w:hint="default"/>
        </w:rPr>
        <w:t>，准确反应不大于</w:t>
      </w:r>
      <w:r>
        <w:rPr>
          <w:rStyle w:val="fontstyle01"/>
          <w:rFonts w:ascii="Times New Roman" w:hAnsi="Times New Roman" w:cs="Times New Roman" w:hint="default"/>
        </w:rPr>
        <w:t>0.05 mm</w:t>
      </w:r>
      <w:r>
        <w:rPr>
          <w:rStyle w:val="fontstyle01"/>
          <w:rFonts w:hint="default"/>
        </w:rPr>
        <w:t>水层变化引起的重量变化值。</w:t>
      </w:r>
    </w:p>
    <w:p w14:paraId="6E4D5EDE" w14:textId="77777777" w:rsidR="00CF116E" w:rsidRDefault="003B525B">
      <w:pPr>
        <w:spacing w:line="360" w:lineRule="auto"/>
      </w:pPr>
      <w:r>
        <w:rPr>
          <w:rFonts w:hint="eastAsia"/>
        </w:rPr>
        <w:t>5</w:t>
      </w:r>
      <w:r>
        <w:t xml:space="preserve">.3.2.3 </w:t>
      </w:r>
      <w:r>
        <w:rPr>
          <w:rFonts w:hint="eastAsia"/>
        </w:rPr>
        <w:t>数据采集系统</w:t>
      </w:r>
    </w:p>
    <w:p w14:paraId="293D6888" w14:textId="77777777" w:rsidR="00CF116E" w:rsidRDefault="003B525B">
      <w:pPr>
        <w:spacing w:line="360" w:lineRule="auto"/>
        <w:ind w:firstLineChars="200" w:firstLine="480"/>
      </w:pPr>
      <w:r>
        <w:rPr>
          <w:rFonts w:hint="eastAsia"/>
        </w:rPr>
        <w:t>数据控制器的基本参数应满足下列要求：</w:t>
      </w:r>
    </w:p>
    <w:p w14:paraId="33DFE2E1" w14:textId="77777777" w:rsidR="00CF116E" w:rsidRDefault="003B525B">
      <w:pPr>
        <w:spacing w:line="360" w:lineRule="auto"/>
        <w:ind w:firstLineChars="200" w:firstLine="480"/>
      </w:pPr>
      <w:r>
        <w:rPr>
          <w:rFonts w:hint="eastAsia"/>
        </w:rPr>
        <w:t>a</w:t>
      </w:r>
      <w:r>
        <w:t xml:space="preserve">) </w:t>
      </w:r>
      <w:r>
        <w:rPr>
          <w:rFonts w:hint="eastAsia"/>
        </w:rPr>
        <w:t>信号测量通道≥</w:t>
      </w:r>
      <w:r>
        <w:rPr>
          <w:rFonts w:hint="eastAsia"/>
        </w:rPr>
        <w:t>2</w:t>
      </w:r>
      <w:r>
        <w:rPr>
          <w:rFonts w:hint="eastAsia"/>
        </w:rPr>
        <w:t>个；</w:t>
      </w:r>
    </w:p>
    <w:p w14:paraId="2F0F916E" w14:textId="77777777" w:rsidR="00CF116E" w:rsidRDefault="003B525B">
      <w:pPr>
        <w:spacing w:line="360" w:lineRule="auto"/>
        <w:ind w:firstLineChars="200" w:firstLine="480"/>
      </w:pPr>
      <w:r>
        <w:rPr>
          <w:rFonts w:hint="eastAsia"/>
        </w:rPr>
        <w:t>b</w:t>
      </w:r>
      <w:r>
        <w:t xml:space="preserve">) </w:t>
      </w:r>
      <w:r>
        <w:rPr>
          <w:rFonts w:hint="eastAsia"/>
        </w:rPr>
        <w:t>数字控制端口≥</w:t>
      </w:r>
      <w:r>
        <w:rPr>
          <w:rFonts w:hint="eastAsia"/>
        </w:rPr>
        <w:t>1</w:t>
      </w:r>
      <w:r>
        <w:rPr>
          <w:rFonts w:hint="eastAsia"/>
        </w:rPr>
        <w:t>个；</w:t>
      </w:r>
    </w:p>
    <w:p w14:paraId="034AEB94" w14:textId="77777777" w:rsidR="00CF116E" w:rsidRDefault="003B525B">
      <w:pPr>
        <w:spacing w:line="360" w:lineRule="auto"/>
        <w:ind w:firstLineChars="200" w:firstLine="480"/>
      </w:pPr>
      <w:r>
        <w:t xml:space="preserve">c) </w:t>
      </w:r>
      <w:r>
        <w:rPr>
          <w:rFonts w:hint="eastAsia"/>
        </w:rPr>
        <w:t>有数据显示功能，显示有效位数≥</w:t>
      </w:r>
      <w:r>
        <w:rPr>
          <w:rFonts w:hint="eastAsia"/>
        </w:rPr>
        <w:t>4</w:t>
      </w:r>
      <w:r>
        <w:rPr>
          <w:rFonts w:hint="eastAsia"/>
        </w:rPr>
        <w:t>位；</w:t>
      </w:r>
    </w:p>
    <w:p w14:paraId="6C3C2C3C" w14:textId="77777777" w:rsidR="00CF116E" w:rsidRDefault="003B525B">
      <w:pPr>
        <w:spacing w:line="360" w:lineRule="auto"/>
        <w:ind w:firstLineChars="200" w:firstLine="480"/>
      </w:pPr>
      <w:r>
        <w:t xml:space="preserve">d) </w:t>
      </w:r>
      <w:r>
        <w:rPr>
          <w:rFonts w:hint="eastAsia"/>
        </w:rPr>
        <w:t>数据存贮：本地存储不小于</w:t>
      </w:r>
      <w:r>
        <w:rPr>
          <w:rFonts w:hint="eastAsia"/>
        </w:rPr>
        <w:t>2</w:t>
      </w:r>
      <w:r>
        <w:t xml:space="preserve"> </w:t>
      </w:r>
      <w:r>
        <w:rPr>
          <w:rFonts w:hint="eastAsia"/>
        </w:rPr>
        <w:t>MB</w:t>
      </w:r>
      <w:r>
        <w:rPr>
          <w:rFonts w:hint="eastAsia"/>
        </w:rPr>
        <w:t>，也可服务器端无限量存储；</w:t>
      </w:r>
    </w:p>
    <w:p w14:paraId="5B79DEBA" w14:textId="77777777" w:rsidR="00CF116E" w:rsidRDefault="003B525B">
      <w:pPr>
        <w:spacing w:line="360" w:lineRule="auto"/>
        <w:ind w:firstLineChars="200" w:firstLine="480"/>
      </w:pPr>
      <w:r>
        <w:rPr>
          <w:rFonts w:hint="eastAsia"/>
        </w:rPr>
        <w:t>e</w:t>
      </w:r>
      <w:r>
        <w:t xml:space="preserve">) </w:t>
      </w:r>
      <w:r>
        <w:rPr>
          <w:rFonts w:hint="eastAsia"/>
        </w:rPr>
        <w:t>具有标准信号接口；</w:t>
      </w:r>
    </w:p>
    <w:p w14:paraId="6D6269BF" w14:textId="77777777" w:rsidR="00CF116E" w:rsidRDefault="003B525B">
      <w:pPr>
        <w:spacing w:line="360" w:lineRule="auto"/>
        <w:ind w:firstLineChars="200" w:firstLine="480"/>
      </w:pPr>
      <w:r>
        <w:rPr>
          <w:rFonts w:hint="eastAsia"/>
        </w:rPr>
        <w:t>f</w:t>
      </w:r>
      <w:r>
        <w:t xml:space="preserve">) </w:t>
      </w:r>
      <w:r>
        <w:rPr>
          <w:rFonts w:hint="eastAsia"/>
        </w:rPr>
        <w:t>数据传输：应实现有线、无线</w:t>
      </w:r>
      <w:r>
        <w:rPr>
          <w:rFonts w:hint="eastAsia"/>
        </w:rPr>
        <w:t>GPRS</w:t>
      </w:r>
      <w:r>
        <w:rPr>
          <w:rFonts w:hint="eastAsia"/>
        </w:rPr>
        <w:t>、</w:t>
      </w:r>
      <w:r>
        <w:t>4</w:t>
      </w:r>
      <w:r>
        <w:rPr>
          <w:rFonts w:hint="eastAsia"/>
        </w:rPr>
        <w:t>G&amp;</w:t>
      </w:r>
      <w:r>
        <w:t>5</w:t>
      </w:r>
      <w:r>
        <w:rPr>
          <w:rFonts w:hint="eastAsia"/>
        </w:rPr>
        <w:t>G</w:t>
      </w:r>
      <w:r>
        <w:rPr>
          <w:rFonts w:hint="eastAsia"/>
        </w:rPr>
        <w:t>或</w:t>
      </w:r>
      <w:proofErr w:type="spellStart"/>
      <w:r>
        <w:rPr>
          <w:rFonts w:hint="eastAsia"/>
        </w:rPr>
        <w:t>WiFi</w:t>
      </w:r>
      <w:proofErr w:type="spellEnd"/>
      <w:r>
        <w:rPr>
          <w:rFonts w:hint="eastAsia"/>
        </w:rPr>
        <w:t>等方式传输数据，可</w:t>
      </w:r>
      <w:r>
        <w:rPr>
          <w:rFonts w:hint="eastAsia"/>
        </w:rPr>
        <w:t>WEB</w:t>
      </w:r>
      <w:r>
        <w:rPr>
          <w:rFonts w:hint="eastAsia"/>
        </w:rPr>
        <w:t>查询浏览下载数据，远程修改参数，支持</w:t>
      </w:r>
      <w:r>
        <w:rPr>
          <w:rFonts w:hint="eastAsia"/>
        </w:rPr>
        <w:t>WEB</w:t>
      </w:r>
      <w:r>
        <w:rPr>
          <w:rFonts w:hint="eastAsia"/>
        </w:rPr>
        <w:t>或邮件报警功能；</w:t>
      </w:r>
    </w:p>
    <w:p w14:paraId="737FBEF7" w14:textId="77777777" w:rsidR="00CF116E" w:rsidRDefault="003B525B">
      <w:pPr>
        <w:spacing w:line="360" w:lineRule="auto"/>
        <w:ind w:firstLineChars="200" w:firstLine="480"/>
      </w:pPr>
      <w:r>
        <w:t xml:space="preserve">g) </w:t>
      </w:r>
      <w:r>
        <w:rPr>
          <w:rFonts w:hint="eastAsia"/>
        </w:rPr>
        <w:t>采集频率：一般</w:t>
      </w:r>
      <w:r>
        <w:rPr>
          <w:rFonts w:hint="eastAsia"/>
        </w:rPr>
        <w:t>30</w:t>
      </w:r>
      <w:r>
        <w:t xml:space="preserve"> </w:t>
      </w:r>
      <w:r>
        <w:rPr>
          <w:rFonts w:hint="eastAsia"/>
        </w:rPr>
        <w:t>min</w:t>
      </w:r>
      <w:r>
        <w:rPr>
          <w:rFonts w:hint="eastAsia"/>
        </w:rPr>
        <w:t>，可根据用户要求设置。</w:t>
      </w:r>
    </w:p>
    <w:p w14:paraId="06CE103B" w14:textId="77777777" w:rsidR="00CF116E" w:rsidRDefault="003B525B">
      <w:pPr>
        <w:spacing w:line="360" w:lineRule="auto"/>
      </w:pPr>
      <w:r>
        <w:rPr>
          <w:rFonts w:hint="eastAsia"/>
        </w:rPr>
        <w:t>5</w:t>
      </w:r>
      <w:r>
        <w:t>.3.2.3</w:t>
      </w:r>
      <w:r>
        <w:rPr>
          <w:rFonts w:hint="eastAsia"/>
        </w:rPr>
        <w:t>.</w:t>
      </w:r>
      <w:r>
        <w:t xml:space="preserve">1 </w:t>
      </w:r>
      <w:r>
        <w:rPr>
          <w:rFonts w:hint="eastAsia"/>
        </w:rPr>
        <w:t>工作电源</w:t>
      </w:r>
    </w:p>
    <w:p w14:paraId="2A515CB6" w14:textId="77777777" w:rsidR="00CF116E" w:rsidRDefault="003B525B">
      <w:pPr>
        <w:spacing w:line="360" w:lineRule="auto"/>
        <w:ind w:firstLineChars="200" w:firstLine="480"/>
      </w:pPr>
      <w:r>
        <w:rPr>
          <w:rFonts w:hint="eastAsia"/>
        </w:rPr>
        <w:t>应采用直流供电，电源电压推荐值：</w:t>
      </w:r>
      <w:r>
        <w:t>12 V</w:t>
      </w:r>
      <w:r>
        <w:rPr>
          <w:rFonts w:hint="eastAsia"/>
        </w:rPr>
        <w:t>，</w:t>
      </w:r>
      <w:r>
        <w:t>24 V</w:t>
      </w:r>
      <w:r>
        <w:rPr>
          <w:rFonts w:hint="eastAsia"/>
        </w:rPr>
        <w:t>，在额定电压的</w:t>
      </w:r>
      <w:r>
        <w:t xml:space="preserve">-15% </w:t>
      </w:r>
      <w:r>
        <w:rPr>
          <w:rFonts w:hint="eastAsia"/>
        </w:rPr>
        <w:t>~</w:t>
      </w:r>
      <w:r>
        <w:t xml:space="preserve"> 20%</w:t>
      </w:r>
      <w:r>
        <w:rPr>
          <w:rFonts w:hint="eastAsia"/>
        </w:rPr>
        <w:t>间波动时，仪器应正常工作。</w:t>
      </w:r>
    </w:p>
    <w:p w14:paraId="0E5E6B37" w14:textId="77777777" w:rsidR="00CF116E" w:rsidRDefault="003B525B">
      <w:pPr>
        <w:spacing w:line="360" w:lineRule="auto"/>
        <w:ind w:firstLineChars="200" w:firstLine="480"/>
      </w:pPr>
      <w:r>
        <w:rPr>
          <w:rFonts w:hint="eastAsia"/>
        </w:rPr>
        <w:t>如采用自适应电源，在产品规定的电压范围内应能正常工作。</w:t>
      </w:r>
    </w:p>
    <w:p w14:paraId="5743E031" w14:textId="77777777" w:rsidR="00CF116E" w:rsidRDefault="003B525B">
      <w:pPr>
        <w:spacing w:line="360" w:lineRule="auto"/>
      </w:pPr>
      <w:r>
        <w:rPr>
          <w:rFonts w:hint="eastAsia"/>
        </w:rPr>
        <w:t>5</w:t>
      </w:r>
      <w:r>
        <w:t>.3.2.3</w:t>
      </w:r>
      <w:r>
        <w:rPr>
          <w:rFonts w:hint="eastAsia"/>
        </w:rPr>
        <w:t>.</w:t>
      </w:r>
      <w:r>
        <w:t xml:space="preserve">2 </w:t>
      </w:r>
      <w:r>
        <w:rPr>
          <w:rFonts w:hint="eastAsia"/>
        </w:rPr>
        <w:t>信号输出</w:t>
      </w:r>
    </w:p>
    <w:p w14:paraId="61FC8F04" w14:textId="77777777" w:rsidR="00CF116E" w:rsidRDefault="003B525B">
      <w:pPr>
        <w:spacing w:line="360" w:lineRule="auto"/>
        <w:ind w:firstLineChars="200" w:firstLine="480"/>
      </w:pPr>
      <w:r>
        <w:rPr>
          <w:rFonts w:hint="eastAsia"/>
        </w:rPr>
        <w:t>有信号输出的监测仪能满足下列要求：</w:t>
      </w:r>
    </w:p>
    <w:p w14:paraId="310776C7" w14:textId="77777777" w:rsidR="00CF116E" w:rsidRDefault="003B525B">
      <w:pPr>
        <w:spacing w:line="360" w:lineRule="auto"/>
        <w:ind w:firstLineChars="200" w:firstLine="480"/>
      </w:pPr>
      <w:r>
        <w:rPr>
          <w:rFonts w:hint="eastAsia"/>
        </w:rPr>
        <w:t xml:space="preserve">a) </w:t>
      </w:r>
      <w:r>
        <w:rPr>
          <w:rFonts w:hint="eastAsia"/>
        </w:rPr>
        <w:t>数字量输出可选</w:t>
      </w:r>
      <w:r>
        <w:rPr>
          <w:rFonts w:hint="eastAsia"/>
        </w:rPr>
        <w:t>RS232</w:t>
      </w:r>
      <w:r>
        <w:rPr>
          <w:rFonts w:hint="eastAsia"/>
        </w:rPr>
        <w:t>、</w:t>
      </w:r>
      <w:r>
        <w:rPr>
          <w:rFonts w:hint="eastAsia"/>
        </w:rPr>
        <w:t>RS485</w:t>
      </w:r>
      <w:r>
        <w:rPr>
          <w:rFonts w:hint="eastAsia"/>
        </w:rPr>
        <w:t>、</w:t>
      </w:r>
      <w:r>
        <w:rPr>
          <w:rFonts w:hint="eastAsia"/>
        </w:rPr>
        <w:t>SDI-12</w:t>
      </w:r>
      <w:r>
        <w:rPr>
          <w:rFonts w:hint="eastAsia"/>
        </w:rPr>
        <w:t>、</w:t>
      </w:r>
      <w:r>
        <w:rPr>
          <w:rFonts w:hint="eastAsia"/>
        </w:rPr>
        <w:t>U</w:t>
      </w:r>
      <w:r>
        <w:t>SB</w:t>
      </w:r>
      <w:r>
        <w:rPr>
          <w:rFonts w:hint="eastAsia"/>
        </w:rPr>
        <w:t>等标准接口；</w:t>
      </w:r>
    </w:p>
    <w:p w14:paraId="06648078" w14:textId="77777777" w:rsidR="00CF116E" w:rsidRDefault="003B525B">
      <w:pPr>
        <w:spacing w:line="360" w:lineRule="auto"/>
        <w:ind w:firstLineChars="200" w:firstLine="480"/>
      </w:pPr>
      <w:r>
        <w:lastRenderedPageBreak/>
        <w:t xml:space="preserve">b) </w:t>
      </w:r>
      <w:r>
        <w:rPr>
          <w:rFonts w:hint="eastAsia"/>
        </w:rPr>
        <w:t>模拟量输出宜为</w:t>
      </w:r>
      <w:r>
        <w:t>1 V</w:t>
      </w:r>
      <w:r>
        <w:rPr>
          <w:rFonts w:hint="eastAsia"/>
        </w:rPr>
        <w:t>~</w:t>
      </w:r>
      <w:r>
        <w:t>5 V</w:t>
      </w:r>
      <w:r>
        <w:rPr>
          <w:rFonts w:hint="eastAsia"/>
        </w:rPr>
        <w:t>或</w:t>
      </w:r>
      <w:r>
        <w:t>4 mA</w:t>
      </w:r>
      <w:r>
        <w:rPr>
          <w:rFonts w:hint="eastAsia"/>
        </w:rPr>
        <w:t>~</w:t>
      </w:r>
      <w:r>
        <w:t>20 mA</w:t>
      </w:r>
      <w:r>
        <w:rPr>
          <w:rFonts w:hint="eastAsia"/>
        </w:rPr>
        <w:t>。</w:t>
      </w:r>
    </w:p>
    <w:p w14:paraId="58A13CB5" w14:textId="77777777" w:rsidR="00CF116E" w:rsidRDefault="003B525B">
      <w:pPr>
        <w:spacing w:line="360" w:lineRule="auto"/>
      </w:pPr>
      <w:r>
        <w:rPr>
          <w:rFonts w:hint="eastAsia"/>
        </w:rPr>
        <w:t>5</w:t>
      </w:r>
      <w:r>
        <w:t>.3.2.3</w:t>
      </w:r>
      <w:r>
        <w:rPr>
          <w:rFonts w:hint="eastAsia"/>
        </w:rPr>
        <w:t>.</w:t>
      </w:r>
      <w:r>
        <w:t xml:space="preserve">3 </w:t>
      </w:r>
      <w:r>
        <w:rPr>
          <w:rFonts w:hint="eastAsia"/>
        </w:rPr>
        <w:t>功耗</w:t>
      </w:r>
    </w:p>
    <w:p w14:paraId="3CA2BFAD" w14:textId="77777777" w:rsidR="00CF116E" w:rsidRDefault="003B525B">
      <w:pPr>
        <w:spacing w:line="360" w:lineRule="auto"/>
        <w:ind w:firstLineChars="200" w:firstLine="480"/>
      </w:pPr>
      <w:r>
        <w:rPr>
          <w:rFonts w:hint="eastAsia"/>
        </w:rPr>
        <w:t>工作电流一般应不大于</w:t>
      </w:r>
      <w:r>
        <w:rPr>
          <w:rFonts w:hint="eastAsia"/>
        </w:rPr>
        <w:t>200 mA</w:t>
      </w:r>
      <w:r>
        <w:rPr>
          <w:rFonts w:hint="eastAsia"/>
        </w:rPr>
        <w:t>；值守电流一般应不大于</w:t>
      </w:r>
      <w:r>
        <w:rPr>
          <w:rFonts w:hint="eastAsia"/>
        </w:rPr>
        <w:t>1 mA</w:t>
      </w:r>
      <w:r>
        <w:rPr>
          <w:rFonts w:hint="eastAsia"/>
        </w:rPr>
        <w:t>。</w:t>
      </w:r>
    </w:p>
    <w:p w14:paraId="4AA0141B" w14:textId="77777777" w:rsidR="00CF116E" w:rsidRDefault="003B525B">
      <w:pPr>
        <w:pStyle w:val="2"/>
      </w:pPr>
      <w:bookmarkStart w:id="30" w:name="_Toc64702897"/>
      <w:r>
        <w:rPr>
          <w:rFonts w:hint="eastAsia"/>
        </w:rPr>
        <w:t>5.4</w:t>
      </w:r>
      <w:r>
        <w:t xml:space="preserve"> </w:t>
      </w:r>
      <w:r>
        <w:rPr>
          <w:rFonts w:hint="eastAsia"/>
        </w:rPr>
        <w:t>重复性误差</w:t>
      </w:r>
      <w:bookmarkEnd w:id="30"/>
    </w:p>
    <w:p w14:paraId="7A303BDA" w14:textId="77777777" w:rsidR="00CF116E" w:rsidRDefault="003B525B">
      <w:pPr>
        <w:spacing w:line="360" w:lineRule="auto"/>
        <w:ind w:firstLineChars="200" w:firstLine="480"/>
      </w:pPr>
      <w:r>
        <w:rPr>
          <w:rFonts w:hint="eastAsia"/>
        </w:rPr>
        <w:t>在</w:t>
      </w:r>
      <w:proofErr w:type="gramStart"/>
      <w:r>
        <w:rPr>
          <w:rFonts w:hint="eastAsia"/>
        </w:rPr>
        <w:t>蒸渗仪保持</w:t>
      </w:r>
      <w:proofErr w:type="gramEnd"/>
      <w:r>
        <w:rPr>
          <w:rFonts w:hint="eastAsia"/>
        </w:rPr>
        <w:t>稳定的条件下，分别在蒸散发变幅约</w:t>
      </w:r>
      <w:r>
        <w:rPr>
          <w:rFonts w:hint="eastAsia"/>
        </w:rPr>
        <w:t>10</w:t>
      </w:r>
      <w:r>
        <w:t xml:space="preserve"> </w:t>
      </w:r>
      <w:r>
        <w:rPr>
          <w:rFonts w:hint="eastAsia"/>
        </w:rPr>
        <w:t>%</w:t>
      </w:r>
      <w:r>
        <w:rPr>
          <w:rFonts w:hint="eastAsia"/>
        </w:rPr>
        <w:t>、</w:t>
      </w:r>
      <w:r>
        <w:rPr>
          <w:rFonts w:hint="eastAsia"/>
        </w:rPr>
        <w:t>50</w:t>
      </w:r>
      <w:r>
        <w:t xml:space="preserve"> </w:t>
      </w:r>
      <w:r>
        <w:rPr>
          <w:rFonts w:hint="eastAsia"/>
        </w:rPr>
        <w:t>%</w:t>
      </w:r>
      <w:r>
        <w:rPr>
          <w:rFonts w:hint="eastAsia"/>
        </w:rPr>
        <w:t>、</w:t>
      </w:r>
      <w:r>
        <w:rPr>
          <w:rFonts w:hint="eastAsia"/>
        </w:rPr>
        <w:t>90</w:t>
      </w:r>
      <w:r>
        <w:t xml:space="preserve"> </w:t>
      </w:r>
      <w:r>
        <w:rPr>
          <w:rFonts w:hint="eastAsia"/>
        </w:rPr>
        <w:t>%</w:t>
      </w:r>
      <w:r>
        <w:rPr>
          <w:rFonts w:hint="eastAsia"/>
        </w:rPr>
        <w:t>的三点，每点</w:t>
      </w:r>
      <w:proofErr w:type="gramStart"/>
      <w:r>
        <w:rPr>
          <w:rFonts w:hint="eastAsia"/>
        </w:rPr>
        <w:t>重复测读</w:t>
      </w:r>
      <w:r>
        <w:rPr>
          <w:rFonts w:hint="eastAsia"/>
        </w:rPr>
        <w:t>6</w:t>
      </w:r>
      <w:r>
        <w:rPr>
          <w:rFonts w:hint="eastAsia"/>
        </w:rPr>
        <w:t>次</w:t>
      </w:r>
      <w:proofErr w:type="gramEnd"/>
      <w:r>
        <w:rPr>
          <w:rFonts w:hint="eastAsia"/>
        </w:rPr>
        <w:t>，重复性标准差应不大于</w:t>
      </w:r>
      <w:r>
        <w:rPr>
          <w:rFonts w:hint="eastAsia"/>
        </w:rPr>
        <w:t>2</w:t>
      </w:r>
      <w:r>
        <w:t xml:space="preserve"> </w:t>
      </w:r>
      <w:r>
        <w:rPr>
          <w:rFonts w:hint="eastAsia"/>
        </w:rPr>
        <w:t>%</w:t>
      </w:r>
      <w:r>
        <w:rPr>
          <w:rFonts w:hint="eastAsia"/>
        </w:rPr>
        <w:t>。</w:t>
      </w:r>
    </w:p>
    <w:p w14:paraId="2775178D" w14:textId="77777777" w:rsidR="00CF116E" w:rsidRDefault="003B525B">
      <w:pPr>
        <w:pStyle w:val="2"/>
      </w:pPr>
      <w:bookmarkStart w:id="31" w:name="_Toc64702898"/>
      <w:r>
        <w:rPr>
          <w:rFonts w:hint="eastAsia"/>
        </w:rPr>
        <w:t>5.5</w:t>
      </w:r>
      <w:r>
        <w:t xml:space="preserve"> </w:t>
      </w:r>
      <w:r>
        <w:rPr>
          <w:rFonts w:hint="eastAsia"/>
        </w:rPr>
        <w:t>材料</w:t>
      </w:r>
      <w:bookmarkEnd w:id="31"/>
    </w:p>
    <w:p w14:paraId="521551B7" w14:textId="77777777" w:rsidR="00CF116E" w:rsidRDefault="003B525B">
      <w:pPr>
        <w:spacing w:line="360" w:lineRule="auto"/>
        <w:ind w:firstLineChars="200" w:firstLine="480"/>
      </w:pPr>
      <w:proofErr w:type="gramStart"/>
      <w:r>
        <w:rPr>
          <w:rFonts w:hint="eastAsia"/>
        </w:rPr>
        <w:t>蒸渗仪水</w:t>
      </w:r>
      <w:proofErr w:type="gramEnd"/>
      <w:r>
        <w:rPr>
          <w:rFonts w:hint="eastAsia"/>
        </w:rPr>
        <w:t>箱体、罐体等</w:t>
      </w:r>
      <w:proofErr w:type="gramStart"/>
      <w:r>
        <w:rPr>
          <w:rFonts w:hint="eastAsia"/>
        </w:rPr>
        <w:t>均应用</w:t>
      </w:r>
      <w:proofErr w:type="gramEnd"/>
      <w:r>
        <w:rPr>
          <w:rFonts w:hint="eastAsia"/>
        </w:rPr>
        <w:t>优质的不锈钢、玻璃钢、有机玻璃或</w:t>
      </w:r>
      <w:r>
        <w:rPr>
          <w:rFonts w:hint="eastAsia"/>
        </w:rPr>
        <w:t>P</w:t>
      </w:r>
      <w:r>
        <w:t>VC</w:t>
      </w:r>
      <w:r>
        <w:rPr>
          <w:rFonts w:hint="eastAsia"/>
        </w:rPr>
        <w:t>材料制成。</w:t>
      </w:r>
    </w:p>
    <w:p w14:paraId="16ECBCFD" w14:textId="77777777" w:rsidR="00CF116E" w:rsidRDefault="003B525B">
      <w:pPr>
        <w:pStyle w:val="2"/>
      </w:pPr>
      <w:bookmarkStart w:id="32" w:name="_Toc64702899"/>
      <w:r>
        <w:rPr>
          <w:rFonts w:hint="eastAsia"/>
        </w:rPr>
        <w:t>5.6</w:t>
      </w:r>
      <w:r>
        <w:t xml:space="preserve"> </w:t>
      </w:r>
      <w:r>
        <w:rPr>
          <w:rFonts w:hint="eastAsia"/>
        </w:rPr>
        <w:t>抗冻</w:t>
      </w:r>
      <w:bookmarkEnd w:id="32"/>
    </w:p>
    <w:p w14:paraId="131AF1C8" w14:textId="77777777" w:rsidR="00CF116E" w:rsidRDefault="003B525B">
      <w:pPr>
        <w:spacing w:line="360" w:lineRule="auto"/>
        <w:ind w:firstLineChars="200" w:firstLine="480"/>
      </w:pPr>
      <w:r>
        <w:rPr>
          <w:rFonts w:hint="eastAsia"/>
        </w:rPr>
        <w:t>在冬季，</w:t>
      </w:r>
      <w:proofErr w:type="gramStart"/>
      <w:r>
        <w:rPr>
          <w:rFonts w:hint="eastAsia"/>
        </w:rPr>
        <w:t>蒸渗仪</w:t>
      </w:r>
      <w:proofErr w:type="gramEnd"/>
      <w:r>
        <w:rPr>
          <w:rFonts w:hint="eastAsia"/>
        </w:rPr>
        <w:t>应有一定的抗冰冻能力，仪器内不应在无水情况下，出现冻裂损伤等冰冻破坏现象。</w:t>
      </w:r>
    </w:p>
    <w:p w14:paraId="0BBA3E28" w14:textId="77777777" w:rsidR="00CF116E" w:rsidRDefault="003B525B">
      <w:pPr>
        <w:pStyle w:val="2"/>
      </w:pPr>
      <w:bookmarkStart w:id="33" w:name="_Toc64702900"/>
      <w:r>
        <w:rPr>
          <w:rFonts w:hint="eastAsia"/>
        </w:rPr>
        <w:t>5.7</w:t>
      </w:r>
      <w:r>
        <w:t xml:space="preserve"> </w:t>
      </w:r>
      <w:r>
        <w:rPr>
          <w:rFonts w:hint="eastAsia"/>
        </w:rPr>
        <w:t>机械环境适应性</w:t>
      </w:r>
      <w:bookmarkEnd w:id="33"/>
    </w:p>
    <w:p w14:paraId="02EF365D" w14:textId="77777777" w:rsidR="00CF116E" w:rsidRDefault="003B525B">
      <w:pPr>
        <w:pStyle w:val="3"/>
      </w:pPr>
      <w:r>
        <w:rPr>
          <w:rFonts w:hint="eastAsia"/>
        </w:rPr>
        <w:t>5.7.1</w:t>
      </w:r>
      <w:r>
        <w:t xml:space="preserve"> </w:t>
      </w:r>
      <w:r>
        <w:rPr>
          <w:rFonts w:hint="eastAsia"/>
        </w:rPr>
        <w:t>振动</w:t>
      </w:r>
    </w:p>
    <w:p w14:paraId="2E05393F" w14:textId="77777777" w:rsidR="00CF116E" w:rsidRDefault="003B525B">
      <w:pPr>
        <w:spacing w:line="360" w:lineRule="auto"/>
        <w:ind w:firstLineChars="200" w:firstLine="480"/>
      </w:pPr>
      <w:proofErr w:type="gramStart"/>
      <w:r>
        <w:rPr>
          <w:rFonts w:hint="eastAsia"/>
        </w:rPr>
        <w:t>蒸渗仪</w:t>
      </w:r>
      <w:proofErr w:type="gramEnd"/>
      <w:r>
        <w:rPr>
          <w:rFonts w:hint="eastAsia"/>
        </w:rPr>
        <w:t>在包装状态下，在承受</w:t>
      </w:r>
      <w:r>
        <w:rPr>
          <w:rFonts w:hint="eastAsia"/>
        </w:rPr>
        <w:t>10</w:t>
      </w:r>
      <w:r>
        <w:t xml:space="preserve"> </w:t>
      </w:r>
      <w:r>
        <w:rPr>
          <w:rFonts w:hint="eastAsia"/>
        </w:rPr>
        <w:t>Hz</w:t>
      </w:r>
      <w:r>
        <w:rPr>
          <w:rFonts w:hint="eastAsia"/>
        </w:rPr>
        <w:t>～</w:t>
      </w:r>
      <w:r>
        <w:rPr>
          <w:rFonts w:hint="eastAsia"/>
        </w:rPr>
        <w:t>150</w:t>
      </w:r>
      <w:r>
        <w:t xml:space="preserve"> </w:t>
      </w:r>
      <w:r>
        <w:rPr>
          <w:rFonts w:hint="eastAsia"/>
        </w:rPr>
        <w:t>Hz</w:t>
      </w:r>
      <w:r>
        <w:rPr>
          <w:rFonts w:hint="eastAsia"/>
        </w:rPr>
        <w:t>～</w:t>
      </w:r>
      <w:r>
        <w:rPr>
          <w:rFonts w:hint="eastAsia"/>
        </w:rPr>
        <w:t>10</w:t>
      </w:r>
      <w:r>
        <w:t xml:space="preserve"> </w:t>
      </w:r>
      <w:r>
        <w:rPr>
          <w:rFonts w:hint="eastAsia"/>
        </w:rPr>
        <w:t>Hz</w:t>
      </w:r>
      <w:r>
        <w:rPr>
          <w:rFonts w:hint="eastAsia"/>
        </w:rPr>
        <w:t>、加速度为</w:t>
      </w:r>
      <w:r>
        <w:rPr>
          <w:rFonts w:hint="eastAsia"/>
        </w:rPr>
        <w:t>2</w:t>
      </w:r>
      <w:r>
        <w:t xml:space="preserve"> </w:t>
      </w:r>
      <w:r>
        <w:rPr>
          <w:rFonts w:hint="eastAsia"/>
        </w:rPr>
        <w:t>g</w:t>
      </w:r>
      <w:r>
        <w:rPr>
          <w:rFonts w:hint="eastAsia"/>
        </w:rPr>
        <w:t>的扫频振动后，应能满足下列要求：</w:t>
      </w:r>
    </w:p>
    <w:p w14:paraId="1971E6DB" w14:textId="77777777" w:rsidR="00CF116E" w:rsidRDefault="003B525B">
      <w:pPr>
        <w:spacing w:line="360" w:lineRule="auto"/>
        <w:ind w:firstLineChars="200" w:firstLine="480"/>
      </w:pPr>
      <w:r>
        <w:rPr>
          <w:rFonts w:hint="eastAsia"/>
        </w:rPr>
        <w:t xml:space="preserve">a) </w:t>
      </w:r>
      <w:r>
        <w:rPr>
          <w:rFonts w:hint="eastAsia"/>
        </w:rPr>
        <w:t>外包装箱不得有任何损坏和变形；</w:t>
      </w:r>
    </w:p>
    <w:p w14:paraId="41B2162E" w14:textId="77777777" w:rsidR="00CF116E" w:rsidRDefault="003B525B">
      <w:pPr>
        <w:spacing w:line="360" w:lineRule="auto"/>
        <w:ind w:firstLineChars="200" w:firstLine="480"/>
      </w:pPr>
      <w:r>
        <w:rPr>
          <w:rFonts w:hint="eastAsia"/>
        </w:rPr>
        <w:t xml:space="preserve">b) </w:t>
      </w:r>
      <w:r>
        <w:rPr>
          <w:rFonts w:hint="eastAsia"/>
        </w:rPr>
        <w:t>产品内部结构中各结合</w:t>
      </w:r>
      <w:proofErr w:type="gramStart"/>
      <w:r>
        <w:rPr>
          <w:rFonts w:hint="eastAsia"/>
        </w:rPr>
        <w:t>部不得</w:t>
      </w:r>
      <w:proofErr w:type="gramEnd"/>
      <w:r>
        <w:rPr>
          <w:rFonts w:hint="eastAsia"/>
        </w:rPr>
        <w:t>有松脱、零部件破损等现象；</w:t>
      </w:r>
    </w:p>
    <w:p w14:paraId="6809CC82" w14:textId="77777777" w:rsidR="00CF116E" w:rsidRDefault="003B525B">
      <w:pPr>
        <w:spacing w:line="360" w:lineRule="auto"/>
        <w:ind w:firstLineChars="200" w:firstLine="480"/>
      </w:pPr>
      <w:r>
        <w:rPr>
          <w:rFonts w:hint="eastAsia"/>
        </w:rPr>
        <w:t xml:space="preserve">c) </w:t>
      </w:r>
      <w:r>
        <w:rPr>
          <w:rFonts w:hint="eastAsia"/>
        </w:rPr>
        <w:t>产品各项功能正常。</w:t>
      </w:r>
    </w:p>
    <w:p w14:paraId="5AF78359" w14:textId="77777777" w:rsidR="00CF116E" w:rsidRDefault="003B525B">
      <w:pPr>
        <w:pStyle w:val="3"/>
      </w:pPr>
      <w:r>
        <w:rPr>
          <w:rFonts w:hint="eastAsia"/>
        </w:rPr>
        <w:t>5.7.2</w:t>
      </w:r>
      <w:r>
        <w:t xml:space="preserve"> </w:t>
      </w:r>
      <w:r>
        <w:rPr>
          <w:rFonts w:hint="eastAsia"/>
        </w:rPr>
        <w:t>自由跌落</w:t>
      </w:r>
    </w:p>
    <w:p w14:paraId="6476CB4A" w14:textId="77777777" w:rsidR="00CF116E" w:rsidRDefault="003B525B">
      <w:pPr>
        <w:spacing w:line="360" w:lineRule="auto"/>
        <w:ind w:firstLineChars="200" w:firstLine="480"/>
      </w:pPr>
      <w:proofErr w:type="gramStart"/>
      <w:r>
        <w:rPr>
          <w:rFonts w:hint="eastAsia"/>
        </w:rPr>
        <w:t>蒸渗仪</w:t>
      </w:r>
      <w:proofErr w:type="gramEnd"/>
      <w:r>
        <w:rPr>
          <w:rFonts w:hint="eastAsia"/>
        </w:rPr>
        <w:t>在包装状态下，在离地面垂直高度为</w:t>
      </w:r>
      <w:r>
        <w:rPr>
          <w:rFonts w:hint="eastAsia"/>
        </w:rPr>
        <w:t>250</w:t>
      </w:r>
      <w:r>
        <w:t xml:space="preserve"> </w:t>
      </w:r>
      <w:r>
        <w:rPr>
          <w:rFonts w:hint="eastAsia"/>
        </w:rPr>
        <w:t>mm</w:t>
      </w:r>
      <w:r>
        <w:rPr>
          <w:rFonts w:hint="eastAsia"/>
        </w:rPr>
        <w:t>处自由跌落后，应能满足下列要求：</w:t>
      </w:r>
    </w:p>
    <w:p w14:paraId="3C61CD8B" w14:textId="77777777" w:rsidR="00CF116E" w:rsidRDefault="003B525B">
      <w:pPr>
        <w:spacing w:line="360" w:lineRule="auto"/>
        <w:ind w:firstLineChars="200" w:firstLine="480"/>
      </w:pPr>
      <w:r>
        <w:rPr>
          <w:rFonts w:hint="eastAsia"/>
        </w:rPr>
        <w:t xml:space="preserve">a) </w:t>
      </w:r>
      <w:r>
        <w:rPr>
          <w:rFonts w:hint="eastAsia"/>
        </w:rPr>
        <w:t>外包装箱不得有任何损坏和变形，产品内部结构中各结合</w:t>
      </w:r>
      <w:proofErr w:type="gramStart"/>
      <w:r>
        <w:rPr>
          <w:rFonts w:hint="eastAsia"/>
        </w:rPr>
        <w:t>部不得</w:t>
      </w:r>
      <w:proofErr w:type="gramEnd"/>
      <w:r>
        <w:rPr>
          <w:rFonts w:hint="eastAsia"/>
        </w:rPr>
        <w:t>有松脱、零部件破损等现象；</w:t>
      </w:r>
    </w:p>
    <w:p w14:paraId="0F172A69" w14:textId="77777777" w:rsidR="00CF116E" w:rsidRDefault="003B525B">
      <w:pPr>
        <w:spacing w:line="360" w:lineRule="auto"/>
        <w:ind w:firstLineChars="200" w:firstLine="480"/>
      </w:pPr>
      <w:r>
        <w:rPr>
          <w:rFonts w:hint="eastAsia"/>
        </w:rPr>
        <w:t xml:space="preserve">b) </w:t>
      </w:r>
      <w:r>
        <w:rPr>
          <w:rFonts w:hint="eastAsia"/>
        </w:rPr>
        <w:t>产品各项功能正常。</w:t>
      </w:r>
    </w:p>
    <w:p w14:paraId="06C2BA9E" w14:textId="77777777" w:rsidR="00CF116E" w:rsidRDefault="003B525B">
      <w:pPr>
        <w:pStyle w:val="2"/>
      </w:pPr>
      <w:bookmarkStart w:id="34" w:name="_Toc64702901"/>
      <w:r>
        <w:rPr>
          <w:rFonts w:hint="eastAsia"/>
        </w:rPr>
        <w:lastRenderedPageBreak/>
        <w:t>5.8</w:t>
      </w:r>
      <w:r>
        <w:t xml:space="preserve"> </w:t>
      </w:r>
      <w:r>
        <w:rPr>
          <w:rFonts w:hint="eastAsia"/>
        </w:rPr>
        <w:t>可靠性</w:t>
      </w:r>
      <w:bookmarkEnd w:id="34"/>
    </w:p>
    <w:p w14:paraId="777DE2E9" w14:textId="77777777" w:rsidR="00CF116E" w:rsidRDefault="003B525B">
      <w:pPr>
        <w:spacing w:line="360" w:lineRule="auto"/>
        <w:ind w:firstLineChars="200" w:firstLine="480"/>
      </w:pPr>
      <w:r>
        <w:rPr>
          <w:rFonts w:hint="eastAsia"/>
        </w:rPr>
        <w:t>a</w:t>
      </w:r>
      <w:r>
        <w:t xml:space="preserve">) </w:t>
      </w:r>
      <w:proofErr w:type="gramStart"/>
      <w:r>
        <w:rPr>
          <w:rFonts w:hint="eastAsia"/>
        </w:rPr>
        <w:t>蒸渗仪</w:t>
      </w:r>
      <w:proofErr w:type="gramEnd"/>
      <w:r>
        <w:rPr>
          <w:rFonts w:hint="eastAsia"/>
        </w:rPr>
        <w:t>的平均寿命应不小于</w:t>
      </w:r>
      <w:r>
        <w:t>1</w:t>
      </w:r>
      <w:r>
        <w:rPr>
          <w:rFonts w:hint="eastAsia"/>
        </w:rPr>
        <w:t>0</w:t>
      </w:r>
      <w:r>
        <w:rPr>
          <w:rFonts w:hint="eastAsia"/>
        </w:rPr>
        <w:t>年，包括罐体、给排水系统、称重系统等；</w:t>
      </w:r>
    </w:p>
    <w:p w14:paraId="33770898" w14:textId="77777777" w:rsidR="00CF116E" w:rsidRDefault="003B525B">
      <w:pPr>
        <w:spacing w:line="360" w:lineRule="auto"/>
        <w:ind w:firstLineChars="200" w:firstLine="480"/>
      </w:pPr>
      <w:r>
        <w:rPr>
          <w:rFonts w:hint="eastAsia"/>
        </w:rPr>
        <w:t>b</w:t>
      </w:r>
      <w:r>
        <w:t xml:space="preserve">) </w:t>
      </w:r>
      <w:proofErr w:type="gramStart"/>
      <w:r>
        <w:rPr>
          <w:rFonts w:hint="eastAsia"/>
        </w:rPr>
        <w:t>蒸渗仪</w:t>
      </w:r>
      <w:proofErr w:type="gramEnd"/>
      <w:r>
        <w:rPr>
          <w:rFonts w:hint="eastAsia"/>
        </w:rPr>
        <w:t>传感器和数据采集（控制）器应满足平均无故障工作时间（</w:t>
      </w:r>
      <w:r>
        <w:rPr>
          <w:rFonts w:hint="eastAsia"/>
        </w:rPr>
        <w:t>M</w:t>
      </w:r>
      <w:r>
        <w:t>TBF</w:t>
      </w:r>
      <w:r>
        <w:rPr>
          <w:rFonts w:hint="eastAsia"/>
        </w:rPr>
        <w:t>）≥</w:t>
      </w:r>
      <w:r>
        <w:rPr>
          <w:rFonts w:hint="eastAsia"/>
        </w:rPr>
        <w:t>1</w:t>
      </w:r>
      <w:r>
        <w:t>6000 h</w:t>
      </w:r>
      <w:r>
        <w:rPr>
          <w:rFonts w:hint="eastAsia"/>
        </w:rPr>
        <w:t>。</w:t>
      </w:r>
    </w:p>
    <w:p w14:paraId="7891841C" w14:textId="77777777" w:rsidR="00CF116E" w:rsidRDefault="003B525B">
      <w:pPr>
        <w:pStyle w:val="1"/>
      </w:pPr>
      <w:bookmarkStart w:id="35" w:name="_Toc64702902"/>
      <w:r>
        <w:rPr>
          <w:rFonts w:hint="eastAsia"/>
        </w:rPr>
        <w:t>6</w:t>
      </w:r>
      <w:r>
        <w:t xml:space="preserve"> </w:t>
      </w:r>
      <w:r>
        <w:rPr>
          <w:rFonts w:hint="eastAsia"/>
        </w:rPr>
        <w:t>试验条件和方法</w:t>
      </w:r>
      <w:bookmarkEnd w:id="35"/>
    </w:p>
    <w:p w14:paraId="01861EA9" w14:textId="77777777" w:rsidR="00CF116E" w:rsidRDefault="003B525B">
      <w:pPr>
        <w:pStyle w:val="2"/>
      </w:pPr>
      <w:bookmarkStart w:id="36" w:name="_Toc64702903"/>
      <w:r>
        <w:rPr>
          <w:rFonts w:hint="eastAsia"/>
        </w:rPr>
        <w:t>6</w:t>
      </w:r>
      <w:r>
        <w:t xml:space="preserve">.1 </w:t>
      </w:r>
      <w:r>
        <w:rPr>
          <w:rFonts w:hint="eastAsia"/>
        </w:rPr>
        <w:t>试验条件</w:t>
      </w:r>
      <w:bookmarkEnd w:id="36"/>
    </w:p>
    <w:p w14:paraId="1152EFDF" w14:textId="77777777" w:rsidR="00CF116E" w:rsidRDefault="003B525B">
      <w:pPr>
        <w:pStyle w:val="3"/>
      </w:pPr>
      <w:r>
        <w:rPr>
          <w:rFonts w:hint="eastAsia"/>
        </w:rPr>
        <w:t>6</w:t>
      </w:r>
      <w:r>
        <w:t xml:space="preserve">.1.1 </w:t>
      </w:r>
      <w:r>
        <w:rPr>
          <w:rFonts w:hint="eastAsia"/>
        </w:rPr>
        <w:t>参比测试条件</w:t>
      </w:r>
    </w:p>
    <w:p w14:paraId="35C8F383" w14:textId="77777777" w:rsidR="00CF116E" w:rsidRDefault="003B525B">
      <w:pPr>
        <w:spacing w:line="360" w:lineRule="auto"/>
        <w:ind w:firstLineChars="200" w:firstLine="480"/>
      </w:pPr>
      <w:r>
        <w:rPr>
          <w:rFonts w:hint="eastAsia"/>
        </w:rPr>
        <w:t>参比测试条件应满足</w:t>
      </w:r>
      <w:r>
        <w:rPr>
          <w:rFonts w:hint="eastAsia"/>
        </w:rPr>
        <w:t>GB/T 18522.2</w:t>
      </w:r>
      <w:r>
        <w:rPr>
          <w:rFonts w:hint="eastAsia"/>
        </w:rPr>
        <w:t>的规定。</w:t>
      </w:r>
    </w:p>
    <w:p w14:paraId="7932C217" w14:textId="77777777" w:rsidR="00CF116E" w:rsidRDefault="003B525B">
      <w:pPr>
        <w:pStyle w:val="3"/>
      </w:pPr>
      <w:r>
        <w:rPr>
          <w:rFonts w:hint="eastAsia"/>
        </w:rPr>
        <w:t>6</w:t>
      </w:r>
      <w:r>
        <w:t xml:space="preserve">.1.2 </w:t>
      </w:r>
      <w:r>
        <w:rPr>
          <w:rFonts w:hint="eastAsia"/>
        </w:rPr>
        <w:t>实际测试条件</w:t>
      </w:r>
    </w:p>
    <w:p w14:paraId="2B4CD841" w14:textId="77777777" w:rsidR="00CF116E" w:rsidRDefault="003B525B">
      <w:pPr>
        <w:spacing w:line="360" w:lineRule="auto"/>
        <w:ind w:firstLineChars="200" w:firstLine="480"/>
      </w:pPr>
      <w:r>
        <w:rPr>
          <w:rFonts w:hint="eastAsia"/>
        </w:rPr>
        <w:t>实际测试条件应满足下列要求：</w:t>
      </w:r>
    </w:p>
    <w:p w14:paraId="3E10FEAB" w14:textId="77777777" w:rsidR="00CF116E" w:rsidRDefault="003B525B">
      <w:pPr>
        <w:spacing w:line="360" w:lineRule="auto"/>
        <w:ind w:firstLineChars="200" w:firstLine="480"/>
      </w:pPr>
      <w:r>
        <w:rPr>
          <w:rFonts w:hint="eastAsia"/>
        </w:rPr>
        <w:t>a</w:t>
      </w:r>
      <w:r>
        <w:t xml:space="preserve">) </w:t>
      </w:r>
      <w:r>
        <w:rPr>
          <w:rFonts w:hint="eastAsia"/>
        </w:rPr>
        <w:t>温度：</w:t>
      </w:r>
      <w:r>
        <w:rPr>
          <w:rFonts w:hint="eastAsia"/>
        </w:rPr>
        <w:t>-10</w:t>
      </w:r>
      <w:r>
        <w:t xml:space="preserve"> </w:t>
      </w:r>
      <w:r>
        <w:rPr>
          <w:rFonts w:hint="eastAsia"/>
        </w:rPr>
        <w:t>℃～</w:t>
      </w:r>
      <w:r>
        <w:t xml:space="preserve">50 </w:t>
      </w:r>
      <w:r>
        <w:rPr>
          <w:rFonts w:hint="eastAsia"/>
        </w:rPr>
        <w:t>℃；</w:t>
      </w:r>
    </w:p>
    <w:p w14:paraId="2D06C3C8" w14:textId="77777777" w:rsidR="00CF116E" w:rsidRDefault="003B525B">
      <w:pPr>
        <w:spacing w:line="360" w:lineRule="auto"/>
        <w:ind w:firstLineChars="200" w:firstLine="480"/>
      </w:pPr>
      <w:r>
        <w:rPr>
          <w:rFonts w:hint="eastAsia"/>
        </w:rPr>
        <w:t>b</w:t>
      </w:r>
      <w:r>
        <w:t xml:space="preserve">) </w:t>
      </w:r>
      <w:r>
        <w:rPr>
          <w:rFonts w:hint="eastAsia"/>
        </w:rPr>
        <w:t>相对湿度：</w:t>
      </w:r>
      <w:r>
        <w:rPr>
          <w:rFonts w:hint="eastAsia"/>
        </w:rPr>
        <w:t>4</w:t>
      </w:r>
      <w:r>
        <w:t xml:space="preserve">0 </w:t>
      </w:r>
      <w:r>
        <w:rPr>
          <w:rFonts w:hint="eastAsia"/>
        </w:rPr>
        <w:t>%</w:t>
      </w:r>
      <w:r>
        <w:rPr>
          <w:rFonts w:hint="eastAsia"/>
        </w:rPr>
        <w:t>～</w:t>
      </w:r>
      <w:r>
        <w:rPr>
          <w:rFonts w:hint="eastAsia"/>
        </w:rPr>
        <w:t>7</w:t>
      </w:r>
      <w:r>
        <w:t xml:space="preserve">0 </w:t>
      </w:r>
      <w:r>
        <w:rPr>
          <w:rFonts w:hint="eastAsia"/>
        </w:rPr>
        <w:t>%</w:t>
      </w:r>
      <w:r>
        <w:rPr>
          <w:rFonts w:hint="eastAsia"/>
        </w:rPr>
        <w:t>。</w:t>
      </w:r>
    </w:p>
    <w:p w14:paraId="7791AB71" w14:textId="77777777" w:rsidR="00CF116E" w:rsidRDefault="003B525B">
      <w:pPr>
        <w:pStyle w:val="2"/>
      </w:pPr>
      <w:bookmarkStart w:id="37" w:name="_Toc64702904"/>
      <w:r>
        <w:rPr>
          <w:rFonts w:hint="eastAsia"/>
        </w:rPr>
        <w:t>6</w:t>
      </w:r>
      <w:r>
        <w:t xml:space="preserve">.2 </w:t>
      </w:r>
      <w:r>
        <w:rPr>
          <w:rFonts w:hint="eastAsia"/>
        </w:rPr>
        <w:t>试验方法</w:t>
      </w:r>
      <w:bookmarkEnd w:id="37"/>
    </w:p>
    <w:p w14:paraId="2A6AFB73" w14:textId="77777777" w:rsidR="00CF116E" w:rsidRDefault="003B525B">
      <w:pPr>
        <w:pStyle w:val="3"/>
      </w:pPr>
      <w:r>
        <w:t xml:space="preserve">6.2.1 </w:t>
      </w:r>
      <w:r>
        <w:rPr>
          <w:rFonts w:hint="eastAsia"/>
        </w:rPr>
        <w:t>外观</w:t>
      </w:r>
    </w:p>
    <w:p w14:paraId="653D25BE" w14:textId="77777777" w:rsidR="00CF116E" w:rsidRDefault="003B525B">
      <w:pPr>
        <w:spacing w:line="360" w:lineRule="auto"/>
        <w:ind w:firstLineChars="200" w:firstLine="480"/>
      </w:pPr>
      <w:r>
        <w:rPr>
          <w:rFonts w:hint="eastAsia"/>
        </w:rPr>
        <w:t>目测检查，应符合要求。装水检查渗漏现象，应符合要求。</w:t>
      </w:r>
    </w:p>
    <w:p w14:paraId="75DDE859" w14:textId="77777777" w:rsidR="00CF116E" w:rsidRDefault="003B525B">
      <w:pPr>
        <w:pStyle w:val="3"/>
      </w:pPr>
      <w:r>
        <w:t xml:space="preserve">6.2.2 </w:t>
      </w:r>
      <w:r>
        <w:rPr>
          <w:rFonts w:hint="eastAsia"/>
        </w:rPr>
        <w:t>工作环境</w:t>
      </w:r>
    </w:p>
    <w:p w14:paraId="5D27A7F9" w14:textId="77777777" w:rsidR="00CF116E" w:rsidRDefault="003B525B">
      <w:pPr>
        <w:spacing w:line="360" w:lineRule="auto"/>
        <w:ind w:firstLineChars="200" w:firstLine="480"/>
      </w:pPr>
      <w:r>
        <w:rPr>
          <w:rFonts w:hint="eastAsia"/>
        </w:rPr>
        <w:t>按</w:t>
      </w:r>
      <w:r>
        <w:rPr>
          <w:rFonts w:hint="eastAsia"/>
        </w:rPr>
        <w:t>GB/T 9359</w:t>
      </w:r>
      <w:r>
        <w:rPr>
          <w:rFonts w:hint="eastAsia"/>
        </w:rPr>
        <w:t>规定的相关试验方法进行试验。</w:t>
      </w:r>
    </w:p>
    <w:p w14:paraId="5563EF38" w14:textId="77777777" w:rsidR="00CF116E" w:rsidRDefault="003B525B">
      <w:pPr>
        <w:pStyle w:val="3"/>
      </w:pPr>
      <w:r>
        <w:t xml:space="preserve">6.2.3 </w:t>
      </w:r>
      <w:r>
        <w:rPr>
          <w:rFonts w:hint="eastAsia"/>
        </w:rPr>
        <w:t>主要规格尺寸参数</w:t>
      </w:r>
    </w:p>
    <w:p w14:paraId="75DD2988" w14:textId="77777777" w:rsidR="00CF116E" w:rsidRDefault="003B525B">
      <w:pPr>
        <w:spacing w:line="360" w:lineRule="auto"/>
        <w:ind w:firstLineChars="200" w:firstLine="480"/>
      </w:pPr>
      <w:r>
        <w:rPr>
          <w:rFonts w:hint="eastAsia"/>
        </w:rPr>
        <w:t>用钢皮尺、游标卡尺、万能角度尺、万用表等检测，在</w:t>
      </w:r>
      <w:r>
        <w:rPr>
          <w:rFonts w:hint="eastAsia"/>
        </w:rPr>
        <w:t>5</w:t>
      </w:r>
      <w:r>
        <w:rPr>
          <w:rFonts w:hint="eastAsia"/>
        </w:rPr>
        <w:t>个不同方用游标卡尺测量器口内径，应满足本标准相关的要求。</w:t>
      </w:r>
    </w:p>
    <w:p w14:paraId="408F3FB7" w14:textId="77777777" w:rsidR="00CF116E" w:rsidRDefault="003B525B">
      <w:pPr>
        <w:pStyle w:val="3"/>
      </w:pPr>
      <w:r>
        <w:t xml:space="preserve">6.2.4 </w:t>
      </w:r>
      <w:r>
        <w:rPr>
          <w:rFonts w:hint="eastAsia"/>
        </w:rPr>
        <w:t>量测装置</w:t>
      </w:r>
    </w:p>
    <w:p w14:paraId="528C2C51" w14:textId="77777777" w:rsidR="00CF116E" w:rsidRDefault="003B525B">
      <w:pPr>
        <w:spacing w:line="360" w:lineRule="auto"/>
        <w:ind w:firstLineChars="200" w:firstLine="480"/>
      </w:pPr>
      <w:r>
        <w:rPr>
          <w:rFonts w:hint="eastAsia"/>
        </w:rPr>
        <w:t>在仪器使用现场，分别测量水位低点和水位高点的测量值，每点测</w:t>
      </w:r>
      <w:r>
        <w:rPr>
          <w:rFonts w:hint="eastAsia"/>
        </w:rPr>
        <w:t>3</w:t>
      </w:r>
      <w:r>
        <w:rPr>
          <w:rFonts w:hint="eastAsia"/>
        </w:rPr>
        <w:t>次，均应满足量程要求。</w:t>
      </w:r>
    </w:p>
    <w:p w14:paraId="668CFB49" w14:textId="77777777" w:rsidR="00CF116E" w:rsidRDefault="003B525B">
      <w:pPr>
        <w:spacing w:line="360" w:lineRule="auto"/>
        <w:ind w:firstLineChars="200" w:firstLine="480"/>
      </w:pPr>
      <w:r>
        <w:rPr>
          <w:rFonts w:hint="eastAsia"/>
        </w:rPr>
        <w:t>用</w:t>
      </w:r>
      <w:r>
        <w:rPr>
          <w:rFonts w:hint="eastAsia"/>
        </w:rPr>
        <w:t>0.1</w:t>
      </w:r>
      <w:r>
        <w:t xml:space="preserve"> </w:t>
      </w:r>
      <w:r>
        <w:rPr>
          <w:rFonts w:hint="eastAsia"/>
        </w:rPr>
        <w:t>mm</w:t>
      </w:r>
      <w:r>
        <w:rPr>
          <w:rFonts w:hint="eastAsia"/>
        </w:rPr>
        <w:t>的钢直尺校测仪器的分辨力。</w:t>
      </w:r>
    </w:p>
    <w:p w14:paraId="499113E2" w14:textId="77777777" w:rsidR="00CF116E" w:rsidRDefault="003B525B">
      <w:pPr>
        <w:pStyle w:val="3"/>
      </w:pPr>
      <w:r>
        <w:rPr>
          <w:rFonts w:hint="eastAsia"/>
        </w:rPr>
        <w:lastRenderedPageBreak/>
        <w:t xml:space="preserve">6.2.5 </w:t>
      </w:r>
      <w:r>
        <w:rPr>
          <w:rFonts w:hint="eastAsia"/>
        </w:rPr>
        <w:t>稳定时间</w:t>
      </w:r>
    </w:p>
    <w:p w14:paraId="5DB4A250" w14:textId="77777777" w:rsidR="00CF116E" w:rsidRDefault="003B525B">
      <w:pPr>
        <w:spacing w:line="360" w:lineRule="auto"/>
        <w:ind w:firstLineChars="200" w:firstLine="480"/>
      </w:pPr>
      <w:r>
        <w:rPr>
          <w:rFonts w:hint="eastAsia"/>
        </w:rPr>
        <w:t>仪器通电后，用秒表检查仪器达到输出值稳定状态后的时间。</w:t>
      </w:r>
    </w:p>
    <w:p w14:paraId="75C3AF66" w14:textId="77777777" w:rsidR="00CF116E" w:rsidRDefault="003B525B">
      <w:pPr>
        <w:pStyle w:val="3"/>
      </w:pPr>
      <w:r>
        <w:rPr>
          <w:rFonts w:hint="eastAsia"/>
        </w:rPr>
        <w:t xml:space="preserve">6.2.6 </w:t>
      </w:r>
      <w:r>
        <w:rPr>
          <w:rFonts w:hint="eastAsia"/>
        </w:rPr>
        <w:t>工作电源</w:t>
      </w:r>
    </w:p>
    <w:p w14:paraId="6F2CE22C" w14:textId="77777777" w:rsidR="00CF116E" w:rsidRDefault="003B525B">
      <w:pPr>
        <w:spacing w:line="360" w:lineRule="auto"/>
        <w:ind w:firstLineChars="200" w:firstLine="480"/>
      </w:pPr>
      <w:r>
        <w:rPr>
          <w:rFonts w:hint="eastAsia"/>
        </w:rPr>
        <w:t>将监测仪通电后，调节供电电源，使监测仪工作电压在其额定值的</w:t>
      </w:r>
      <w:r>
        <w:t>15 %</w:t>
      </w:r>
      <w:r>
        <w:rPr>
          <w:rFonts w:hint="eastAsia"/>
        </w:rPr>
        <w:t>~</w:t>
      </w:r>
      <w:r>
        <w:t>20 %</w:t>
      </w:r>
      <w:r>
        <w:rPr>
          <w:rFonts w:hint="eastAsia"/>
        </w:rPr>
        <w:t>内变化，检查监测仪的工作情况。</w:t>
      </w:r>
    </w:p>
    <w:p w14:paraId="27EDB795" w14:textId="77777777" w:rsidR="00CF116E" w:rsidRDefault="003B525B">
      <w:pPr>
        <w:pStyle w:val="3"/>
      </w:pPr>
      <w:r>
        <w:rPr>
          <w:rFonts w:hint="eastAsia"/>
        </w:rPr>
        <w:t xml:space="preserve">6.2.7 </w:t>
      </w:r>
      <w:r>
        <w:rPr>
          <w:rFonts w:hint="eastAsia"/>
        </w:rPr>
        <w:t>信号输出</w:t>
      </w:r>
    </w:p>
    <w:p w14:paraId="65A8A3DF" w14:textId="77777777" w:rsidR="00CF116E" w:rsidRDefault="003B525B">
      <w:pPr>
        <w:spacing w:line="360" w:lineRule="auto"/>
        <w:ind w:firstLineChars="200" w:firstLine="480"/>
      </w:pPr>
      <w:r>
        <w:rPr>
          <w:rFonts w:hint="eastAsia"/>
        </w:rPr>
        <w:t>有信号输出的监测仪，目测检查输出接口配置情况；</w:t>
      </w:r>
      <w:proofErr w:type="gramStart"/>
      <w:r>
        <w:rPr>
          <w:rFonts w:hint="eastAsia"/>
        </w:rPr>
        <w:t>用相关</w:t>
      </w:r>
      <w:proofErr w:type="gramEnd"/>
      <w:r>
        <w:rPr>
          <w:rFonts w:hint="eastAsia"/>
        </w:rPr>
        <w:t>仪器检测信号输出情况。</w:t>
      </w:r>
    </w:p>
    <w:p w14:paraId="11A38C90" w14:textId="77777777" w:rsidR="00CF116E" w:rsidRDefault="003B525B">
      <w:pPr>
        <w:pStyle w:val="3"/>
      </w:pPr>
      <w:r>
        <w:rPr>
          <w:rFonts w:hint="eastAsia"/>
        </w:rPr>
        <w:t xml:space="preserve">6.2.8 </w:t>
      </w:r>
      <w:r>
        <w:rPr>
          <w:rFonts w:hint="eastAsia"/>
        </w:rPr>
        <w:t>功耗</w:t>
      </w:r>
    </w:p>
    <w:p w14:paraId="4A542F07" w14:textId="77777777" w:rsidR="00CF116E" w:rsidRDefault="003B525B">
      <w:pPr>
        <w:spacing w:line="360" w:lineRule="auto"/>
        <w:ind w:firstLineChars="200" w:firstLine="480"/>
      </w:pPr>
      <w:r>
        <w:rPr>
          <w:rFonts w:hint="eastAsia"/>
        </w:rPr>
        <w:t>用万用表检测监测仪的工作电流、静态值守电流。</w:t>
      </w:r>
    </w:p>
    <w:p w14:paraId="1A9CFAA9" w14:textId="77777777" w:rsidR="00CF116E" w:rsidRDefault="003B525B">
      <w:pPr>
        <w:pStyle w:val="3"/>
      </w:pPr>
      <w:r>
        <w:rPr>
          <w:rFonts w:hint="eastAsia"/>
        </w:rPr>
        <w:t>6.2.</w:t>
      </w:r>
      <w:r>
        <w:t xml:space="preserve">9 </w:t>
      </w:r>
      <w:r>
        <w:rPr>
          <w:rFonts w:hint="eastAsia"/>
        </w:rPr>
        <w:t>重复性</w:t>
      </w:r>
    </w:p>
    <w:p w14:paraId="1348D414" w14:textId="77777777" w:rsidR="00CF116E" w:rsidRDefault="003B525B">
      <w:pPr>
        <w:spacing w:line="360" w:lineRule="auto"/>
        <w:ind w:firstLineChars="200" w:firstLine="480"/>
      </w:pPr>
      <w:r>
        <w:rPr>
          <w:rFonts w:hint="eastAsia"/>
        </w:rPr>
        <w:t>在</w:t>
      </w:r>
      <w:proofErr w:type="gramStart"/>
      <w:r>
        <w:rPr>
          <w:rFonts w:hint="eastAsia"/>
        </w:rPr>
        <w:t>蒸渗仪保持</w:t>
      </w:r>
      <w:proofErr w:type="gramEnd"/>
      <w:r>
        <w:rPr>
          <w:rFonts w:hint="eastAsia"/>
        </w:rPr>
        <w:t>稳定的条件下，分别在蒸散发变幅约</w:t>
      </w:r>
      <w:r>
        <w:rPr>
          <w:rFonts w:hint="eastAsia"/>
        </w:rPr>
        <w:t>10</w:t>
      </w:r>
      <w:r>
        <w:t xml:space="preserve"> </w:t>
      </w:r>
      <w:r>
        <w:rPr>
          <w:rFonts w:hint="eastAsia"/>
        </w:rPr>
        <w:t>%</w:t>
      </w:r>
      <w:r>
        <w:rPr>
          <w:rFonts w:hint="eastAsia"/>
        </w:rPr>
        <w:t>、</w:t>
      </w:r>
      <w:r>
        <w:rPr>
          <w:rFonts w:hint="eastAsia"/>
        </w:rPr>
        <w:t>50</w:t>
      </w:r>
      <w:r>
        <w:t xml:space="preserve"> </w:t>
      </w:r>
      <w:r>
        <w:rPr>
          <w:rFonts w:hint="eastAsia"/>
        </w:rPr>
        <w:t>%</w:t>
      </w:r>
      <w:r>
        <w:rPr>
          <w:rFonts w:hint="eastAsia"/>
        </w:rPr>
        <w:t>、</w:t>
      </w:r>
      <w:r>
        <w:rPr>
          <w:rFonts w:hint="eastAsia"/>
        </w:rPr>
        <w:t>90</w:t>
      </w:r>
      <w:r>
        <w:t xml:space="preserve"> </w:t>
      </w:r>
      <w:r>
        <w:rPr>
          <w:rFonts w:hint="eastAsia"/>
        </w:rPr>
        <w:t>%</w:t>
      </w:r>
      <w:r>
        <w:rPr>
          <w:rFonts w:hint="eastAsia"/>
        </w:rPr>
        <w:t>的三点，每点</w:t>
      </w:r>
      <w:proofErr w:type="gramStart"/>
      <w:r>
        <w:rPr>
          <w:rFonts w:hint="eastAsia"/>
        </w:rPr>
        <w:t>重复测读</w:t>
      </w:r>
      <w:r>
        <w:rPr>
          <w:rFonts w:hint="eastAsia"/>
        </w:rPr>
        <w:t>6</w:t>
      </w:r>
      <w:r>
        <w:rPr>
          <w:rFonts w:hint="eastAsia"/>
        </w:rPr>
        <w:t>次</w:t>
      </w:r>
      <w:proofErr w:type="gramEnd"/>
      <w:r>
        <w:rPr>
          <w:rFonts w:hint="eastAsia"/>
        </w:rPr>
        <w:t>，记录测量值，计算重复性标准差。</w:t>
      </w:r>
    </w:p>
    <w:p w14:paraId="6BFCBCF5" w14:textId="77777777" w:rsidR="00CF116E" w:rsidRDefault="003B525B">
      <w:pPr>
        <w:pStyle w:val="3"/>
      </w:pPr>
      <w:r>
        <w:rPr>
          <w:rFonts w:hint="eastAsia"/>
        </w:rPr>
        <w:t>6.2.</w:t>
      </w:r>
      <w:r>
        <w:t xml:space="preserve">10 </w:t>
      </w:r>
      <w:r>
        <w:rPr>
          <w:rFonts w:hint="eastAsia"/>
        </w:rPr>
        <w:t>相对偏差</w:t>
      </w:r>
    </w:p>
    <w:p w14:paraId="59E9FDF6" w14:textId="77777777" w:rsidR="00CF116E" w:rsidRDefault="003B525B">
      <w:pPr>
        <w:spacing w:line="360" w:lineRule="auto"/>
        <w:ind w:firstLineChars="200" w:firstLine="480"/>
      </w:pPr>
      <w:r>
        <w:rPr>
          <w:rFonts w:hint="eastAsia"/>
        </w:rPr>
        <w:t>以蒸发桶内的取水量或加水量作为模拟标准蒸发量，重复</w:t>
      </w:r>
      <w:r>
        <w:rPr>
          <w:rFonts w:hint="eastAsia"/>
        </w:rPr>
        <w:t>3</w:t>
      </w:r>
      <w:r>
        <w:rPr>
          <w:rFonts w:hint="eastAsia"/>
        </w:rPr>
        <w:t>次测蒸发量，蒸发传感器输出的蒸发量与模拟标准蒸发量的相对偏差均不大于±</w:t>
      </w:r>
      <w:r>
        <w:rPr>
          <w:rFonts w:hint="eastAsia"/>
        </w:rPr>
        <w:t>3</w:t>
      </w:r>
      <w:r>
        <w:t xml:space="preserve"> </w:t>
      </w:r>
      <w:r>
        <w:rPr>
          <w:rFonts w:hint="eastAsia"/>
        </w:rPr>
        <w:t>%</w:t>
      </w:r>
      <w:r>
        <w:rPr>
          <w:rFonts w:hint="eastAsia"/>
        </w:rPr>
        <w:t>。</w:t>
      </w:r>
    </w:p>
    <w:p w14:paraId="00C0A30F" w14:textId="77777777" w:rsidR="00CF116E" w:rsidRDefault="003B525B">
      <w:pPr>
        <w:pStyle w:val="3"/>
      </w:pPr>
      <w:r>
        <w:rPr>
          <w:rFonts w:hint="eastAsia"/>
        </w:rPr>
        <w:t>6.2.</w:t>
      </w:r>
      <w:r>
        <w:t xml:space="preserve">11 </w:t>
      </w:r>
      <w:r>
        <w:rPr>
          <w:rFonts w:hint="eastAsia"/>
        </w:rPr>
        <w:t>抗冻</w:t>
      </w:r>
    </w:p>
    <w:p w14:paraId="793C1E02" w14:textId="77777777" w:rsidR="00CF116E" w:rsidRDefault="003B525B">
      <w:pPr>
        <w:spacing w:line="360" w:lineRule="auto"/>
        <w:ind w:firstLineChars="200" w:firstLine="480"/>
      </w:pPr>
      <w:r>
        <w:rPr>
          <w:rFonts w:hint="eastAsia"/>
        </w:rPr>
        <w:t>用高低温试验装置，将温度调至</w:t>
      </w:r>
      <w:r>
        <w:rPr>
          <w:rFonts w:hint="eastAsia"/>
        </w:rPr>
        <w:t>-40</w:t>
      </w:r>
      <w:r>
        <w:t xml:space="preserve"> </w:t>
      </w:r>
      <w:r>
        <w:rPr>
          <w:rFonts w:hint="eastAsia"/>
        </w:rPr>
        <w:t>℃，检查测筒和给排水系统的情况。</w:t>
      </w:r>
    </w:p>
    <w:p w14:paraId="12582F56" w14:textId="77777777" w:rsidR="00CF116E" w:rsidRDefault="003B525B">
      <w:pPr>
        <w:pStyle w:val="3"/>
      </w:pPr>
      <w:r>
        <w:rPr>
          <w:rFonts w:hint="eastAsia"/>
        </w:rPr>
        <w:t>6.2.1</w:t>
      </w:r>
      <w:r>
        <w:t xml:space="preserve">2 </w:t>
      </w:r>
      <w:r>
        <w:rPr>
          <w:rFonts w:hint="eastAsia"/>
        </w:rPr>
        <w:t>机械环境适应性</w:t>
      </w:r>
    </w:p>
    <w:p w14:paraId="5C1CB7F4" w14:textId="77777777" w:rsidR="00CF116E" w:rsidRDefault="003B525B">
      <w:pPr>
        <w:spacing w:line="360" w:lineRule="auto"/>
      </w:pPr>
      <w:r>
        <w:rPr>
          <w:rFonts w:hint="eastAsia"/>
        </w:rPr>
        <w:t>6.2.1</w:t>
      </w:r>
      <w:r>
        <w:t>2</w:t>
      </w:r>
      <w:r>
        <w:rPr>
          <w:rFonts w:hint="eastAsia"/>
        </w:rPr>
        <w:t>.1</w:t>
      </w:r>
      <w:r>
        <w:t xml:space="preserve"> </w:t>
      </w:r>
      <w:r>
        <w:rPr>
          <w:rFonts w:hint="eastAsia"/>
        </w:rPr>
        <w:t>振动试验</w:t>
      </w:r>
    </w:p>
    <w:p w14:paraId="54C9F0F1" w14:textId="77777777" w:rsidR="00CF116E" w:rsidRDefault="003B525B">
      <w:pPr>
        <w:spacing w:line="360" w:lineRule="auto"/>
        <w:ind w:firstLineChars="200" w:firstLine="480"/>
      </w:pPr>
      <w:r>
        <w:rPr>
          <w:rFonts w:hint="eastAsia"/>
        </w:rPr>
        <w:t>受试</w:t>
      </w:r>
      <w:proofErr w:type="gramStart"/>
      <w:r>
        <w:rPr>
          <w:rFonts w:hint="eastAsia"/>
        </w:rPr>
        <w:t>蒸渗仪</w:t>
      </w:r>
      <w:proofErr w:type="gramEnd"/>
      <w:r>
        <w:rPr>
          <w:rFonts w:hint="eastAsia"/>
        </w:rPr>
        <w:t>在包装状态下，固定在振动试验台上，进行</w:t>
      </w:r>
      <w:r>
        <w:rPr>
          <w:rFonts w:hint="eastAsia"/>
        </w:rPr>
        <w:t>10Hz</w:t>
      </w:r>
      <w:r>
        <w:rPr>
          <w:rFonts w:hint="eastAsia"/>
        </w:rPr>
        <w:t>～</w:t>
      </w:r>
      <w:r>
        <w:rPr>
          <w:rFonts w:hint="eastAsia"/>
        </w:rPr>
        <w:t>150Hz</w:t>
      </w:r>
      <w:r>
        <w:rPr>
          <w:rFonts w:hint="eastAsia"/>
        </w:rPr>
        <w:t>～</w:t>
      </w:r>
      <w:r>
        <w:rPr>
          <w:rFonts w:hint="eastAsia"/>
        </w:rPr>
        <w:t>10Hz</w:t>
      </w:r>
      <w:r>
        <w:rPr>
          <w:rFonts w:hint="eastAsia"/>
        </w:rPr>
        <w:t>、加速度为</w:t>
      </w:r>
      <w:r>
        <w:rPr>
          <w:rFonts w:hint="eastAsia"/>
        </w:rPr>
        <w:t>2</w:t>
      </w:r>
      <w:r>
        <w:t xml:space="preserve"> g</w:t>
      </w:r>
      <w:r>
        <w:rPr>
          <w:rFonts w:hint="eastAsia"/>
        </w:rPr>
        <w:t>的扫频试验，持续时间</w:t>
      </w:r>
      <w:r>
        <w:rPr>
          <w:rFonts w:hint="eastAsia"/>
        </w:rPr>
        <w:t>45</w:t>
      </w:r>
      <w:r>
        <w:t xml:space="preserve"> </w:t>
      </w:r>
      <w:r>
        <w:rPr>
          <w:rFonts w:hint="eastAsia"/>
        </w:rPr>
        <w:t>min</w:t>
      </w:r>
      <w:r>
        <w:rPr>
          <w:rFonts w:hint="eastAsia"/>
        </w:rPr>
        <w:t>，检查</w:t>
      </w:r>
      <w:proofErr w:type="gramStart"/>
      <w:r>
        <w:rPr>
          <w:rFonts w:hint="eastAsia"/>
        </w:rPr>
        <w:t>蒸渗仪</w:t>
      </w:r>
      <w:proofErr w:type="gramEnd"/>
      <w:r>
        <w:rPr>
          <w:rFonts w:hint="eastAsia"/>
        </w:rPr>
        <w:t>的情况。试验后，各部分功能应正常，目测检查外观应无损伤，构件无破裂、变形，紧固件不松脱。</w:t>
      </w:r>
    </w:p>
    <w:p w14:paraId="622D3D91" w14:textId="77777777" w:rsidR="00CF116E" w:rsidRDefault="003B525B">
      <w:pPr>
        <w:spacing w:line="360" w:lineRule="auto"/>
      </w:pPr>
      <w:r>
        <w:rPr>
          <w:rFonts w:hint="eastAsia"/>
        </w:rPr>
        <w:t>6.2.1</w:t>
      </w:r>
      <w:r>
        <w:t>2</w:t>
      </w:r>
      <w:r>
        <w:rPr>
          <w:rFonts w:hint="eastAsia"/>
        </w:rPr>
        <w:t>.2</w:t>
      </w:r>
      <w:r>
        <w:t xml:space="preserve"> </w:t>
      </w:r>
      <w:r>
        <w:rPr>
          <w:rFonts w:hint="eastAsia"/>
        </w:rPr>
        <w:t>自由跌落试验</w:t>
      </w:r>
    </w:p>
    <w:p w14:paraId="7C9FD2B7" w14:textId="77777777" w:rsidR="00CF116E" w:rsidRDefault="003B525B">
      <w:pPr>
        <w:spacing w:line="360" w:lineRule="auto"/>
        <w:ind w:firstLineChars="200" w:firstLine="480"/>
      </w:pPr>
      <w:r>
        <w:rPr>
          <w:rFonts w:hint="eastAsia"/>
        </w:rPr>
        <w:t>受试</w:t>
      </w:r>
      <w:proofErr w:type="gramStart"/>
      <w:r>
        <w:rPr>
          <w:rFonts w:hint="eastAsia"/>
        </w:rPr>
        <w:t>蒸渗仪</w:t>
      </w:r>
      <w:proofErr w:type="gramEnd"/>
      <w:r>
        <w:rPr>
          <w:rFonts w:hint="eastAsia"/>
        </w:rPr>
        <w:t>在包装状态下，在跌落试验台上进行试验。当毛重小于等于</w:t>
      </w:r>
      <w:r>
        <w:rPr>
          <w:rFonts w:hint="eastAsia"/>
        </w:rPr>
        <w:t>50</w:t>
      </w:r>
      <w:r>
        <w:t xml:space="preserve"> </w:t>
      </w:r>
      <w:r>
        <w:rPr>
          <w:rFonts w:hint="eastAsia"/>
        </w:rPr>
        <w:t>kg</w:t>
      </w:r>
      <w:r>
        <w:rPr>
          <w:rFonts w:hint="eastAsia"/>
        </w:rPr>
        <w:t>时，跌落高度为</w:t>
      </w:r>
      <w:r>
        <w:rPr>
          <w:rFonts w:hint="eastAsia"/>
        </w:rPr>
        <w:t>250</w:t>
      </w:r>
      <w:r>
        <w:t xml:space="preserve"> </w:t>
      </w:r>
      <w:r>
        <w:rPr>
          <w:rFonts w:hint="eastAsia"/>
        </w:rPr>
        <w:t>mm</w:t>
      </w:r>
      <w:r>
        <w:rPr>
          <w:rFonts w:hint="eastAsia"/>
        </w:rPr>
        <w:t>；当毛重在</w:t>
      </w:r>
      <w:r>
        <w:rPr>
          <w:rFonts w:hint="eastAsia"/>
        </w:rPr>
        <w:t>50</w:t>
      </w:r>
      <w:r>
        <w:rPr>
          <w:rFonts w:hint="eastAsia"/>
        </w:rPr>
        <w:t>～</w:t>
      </w:r>
      <w:r>
        <w:rPr>
          <w:rFonts w:hint="eastAsia"/>
        </w:rPr>
        <w:t>100</w:t>
      </w:r>
      <w:r>
        <w:t xml:space="preserve"> </w:t>
      </w:r>
      <w:r>
        <w:rPr>
          <w:rFonts w:hint="eastAsia"/>
        </w:rPr>
        <w:t>kg</w:t>
      </w:r>
      <w:r>
        <w:rPr>
          <w:rFonts w:hint="eastAsia"/>
        </w:rPr>
        <w:t>时，跌落高度为</w:t>
      </w:r>
      <w:r>
        <w:rPr>
          <w:rFonts w:hint="eastAsia"/>
        </w:rPr>
        <w:t>100</w:t>
      </w:r>
      <w:r>
        <w:t xml:space="preserve"> </w:t>
      </w:r>
      <w:r>
        <w:rPr>
          <w:rFonts w:hint="eastAsia"/>
        </w:rPr>
        <w:t>mm</w:t>
      </w:r>
      <w:r>
        <w:rPr>
          <w:rFonts w:hint="eastAsia"/>
        </w:rPr>
        <w:t>；当毛</w:t>
      </w:r>
      <w:r>
        <w:rPr>
          <w:rFonts w:hint="eastAsia"/>
        </w:rPr>
        <w:lastRenderedPageBreak/>
        <w:t>重大于</w:t>
      </w:r>
      <w:r>
        <w:rPr>
          <w:rFonts w:hint="eastAsia"/>
        </w:rPr>
        <w:t>100</w:t>
      </w:r>
      <w:r>
        <w:t xml:space="preserve"> </w:t>
      </w:r>
      <w:r>
        <w:rPr>
          <w:rFonts w:hint="eastAsia"/>
        </w:rPr>
        <w:t>kg</w:t>
      </w:r>
      <w:r>
        <w:rPr>
          <w:rFonts w:hint="eastAsia"/>
        </w:rPr>
        <w:t>时，跌落高度为</w:t>
      </w:r>
      <w:r>
        <w:t>8</w:t>
      </w:r>
      <w:r>
        <w:rPr>
          <w:rFonts w:hint="eastAsia"/>
        </w:rPr>
        <w:t>0</w:t>
      </w:r>
      <w:r>
        <w:t xml:space="preserve"> </w:t>
      </w:r>
      <w:r>
        <w:rPr>
          <w:rFonts w:hint="eastAsia"/>
        </w:rPr>
        <w:t>mm</w:t>
      </w:r>
      <w:r>
        <w:rPr>
          <w:rFonts w:hint="eastAsia"/>
        </w:rPr>
        <w:t>。</w:t>
      </w:r>
    </w:p>
    <w:p w14:paraId="1A63BE07" w14:textId="77777777" w:rsidR="00CF116E" w:rsidRDefault="003B525B">
      <w:pPr>
        <w:spacing w:line="360" w:lineRule="auto"/>
        <w:ind w:firstLineChars="200" w:firstLine="480"/>
      </w:pPr>
      <w:r>
        <w:rPr>
          <w:rFonts w:hint="eastAsia"/>
        </w:rPr>
        <w:t>连续跌落</w:t>
      </w:r>
      <w:r>
        <w:t>4</w:t>
      </w:r>
      <w:r>
        <w:rPr>
          <w:rFonts w:hint="eastAsia"/>
        </w:rPr>
        <w:t>次，检查</w:t>
      </w:r>
      <w:proofErr w:type="gramStart"/>
      <w:r>
        <w:rPr>
          <w:rFonts w:hint="eastAsia"/>
        </w:rPr>
        <w:t>蒸渗仪</w:t>
      </w:r>
      <w:proofErr w:type="gramEnd"/>
      <w:r>
        <w:rPr>
          <w:rFonts w:hint="eastAsia"/>
        </w:rPr>
        <w:t>的情况。试验后，各部分功能应正常，目测检查外观应无损伤，构件无破裂、变形，包装箱应不变形、开裂。</w:t>
      </w:r>
    </w:p>
    <w:p w14:paraId="7F7DDCA5" w14:textId="77777777" w:rsidR="00CF116E" w:rsidRDefault="003B525B">
      <w:pPr>
        <w:pStyle w:val="3"/>
      </w:pPr>
      <w:r>
        <w:rPr>
          <w:rFonts w:hint="eastAsia"/>
        </w:rPr>
        <w:t>6.2.1</w:t>
      </w:r>
      <w:r>
        <w:t xml:space="preserve">3 </w:t>
      </w:r>
      <w:r>
        <w:rPr>
          <w:rFonts w:hint="eastAsia"/>
        </w:rPr>
        <w:t>电压拉偏试验</w:t>
      </w:r>
    </w:p>
    <w:p w14:paraId="1A86986F" w14:textId="77777777" w:rsidR="00CF116E" w:rsidRDefault="003B525B">
      <w:pPr>
        <w:spacing w:line="360" w:lineRule="auto"/>
        <w:ind w:firstLineChars="200" w:firstLine="480"/>
      </w:pPr>
      <w:r>
        <w:rPr>
          <w:rFonts w:hint="eastAsia"/>
        </w:rPr>
        <w:t>调整电源电压至额定值，各部分功能应正常。</w:t>
      </w:r>
    </w:p>
    <w:p w14:paraId="3892A2C8" w14:textId="77777777" w:rsidR="00CF116E" w:rsidRDefault="003B525B">
      <w:pPr>
        <w:pStyle w:val="3"/>
      </w:pPr>
      <w:r>
        <w:rPr>
          <w:rFonts w:hint="eastAsia"/>
        </w:rPr>
        <w:t>6.2.1</w:t>
      </w:r>
      <w:r>
        <w:t xml:space="preserve">4 </w:t>
      </w:r>
      <w:r>
        <w:rPr>
          <w:rFonts w:hint="eastAsia"/>
        </w:rPr>
        <w:t>可靠性</w:t>
      </w:r>
    </w:p>
    <w:p w14:paraId="6C7B9EEE" w14:textId="77777777" w:rsidR="00CF116E" w:rsidRDefault="003B525B">
      <w:pPr>
        <w:spacing w:line="360" w:lineRule="auto"/>
        <w:ind w:firstLineChars="200" w:firstLine="480"/>
      </w:pPr>
      <w:r>
        <w:rPr>
          <w:rFonts w:hint="eastAsia"/>
        </w:rPr>
        <w:t>按</w:t>
      </w:r>
      <w:r>
        <w:rPr>
          <w:rFonts w:hint="eastAsia"/>
        </w:rPr>
        <w:t>GB/T 18185</w:t>
      </w:r>
      <w:r>
        <w:rPr>
          <w:rFonts w:hint="eastAsia"/>
        </w:rPr>
        <w:t>的相关规定。</w:t>
      </w:r>
    </w:p>
    <w:p w14:paraId="5D8D0D37" w14:textId="77777777" w:rsidR="00CF116E" w:rsidRDefault="003B525B">
      <w:pPr>
        <w:pStyle w:val="1"/>
      </w:pPr>
      <w:bookmarkStart w:id="38" w:name="_Toc64702905"/>
      <w:r>
        <w:rPr>
          <w:rFonts w:hint="eastAsia"/>
        </w:rPr>
        <w:t>7</w:t>
      </w:r>
      <w:r>
        <w:t xml:space="preserve"> </w:t>
      </w:r>
      <w:r>
        <w:rPr>
          <w:rFonts w:hint="eastAsia"/>
        </w:rPr>
        <w:t>检验规则</w:t>
      </w:r>
      <w:bookmarkEnd w:id="38"/>
    </w:p>
    <w:p w14:paraId="0740E175" w14:textId="77777777" w:rsidR="00CF116E" w:rsidRDefault="003B525B">
      <w:pPr>
        <w:pStyle w:val="2"/>
      </w:pPr>
      <w:bookmarkStart w:id="39" w:name="_Toc64702906"/>
      <w:r>
        <w:rPr>
          <w:rFonts w:hint="eastAsia"/>
        </w:rPr>
        <w:t>7</w:t>
      </w:r>
      <w:r>
        <w:t xml:space="preserve">.1 </w:t>
      </w:r>
      <w:r>
        <w:rPr>
          <w:rFonts w:hint="eastAsia"/>
        </w:rPr>
        <w:t>出厂检验</w:t>
      </w:r>
      <w:bookmarkEnd w:id="39"/>
    </w:p>
    <w:p w14:paraId="5F15FD40" w14:textId="77777777" w:rsidR="00CF116E" w:rsidRDefault="003B525B">
      <w:pPr>
        <w:pStyle w:val="3"/>
      </w:pPr>
      <w:r>
        <w:rPr>
          <w:rFonts w:hint="eastAsia"/>
        </w:rPr>
        <w:t>7</w:t>
      </w:r>
      <w:r>
        <w:t xml:space="preserve">.1.1 </w:t>
      </w:r>
      <w:r>
        <w:rPr>
          <w:rFonts w:hint="eastAsia"/>
        </w:rPr>
        <w:t>项目</w:t>
      </w:r>
    </w:p>
    <w:p w14:paraId="69A15F7B" w14:textId="77777777" w:rsidR="00CF116E" w:rsidRDefault="003B525B">
      <w:pPr>
        <w:spacing w:line="360" w:lineRule="auto"/>
        <w:ind w:firstLineChars="200" w:firstLine="480"/>
      </w:pPr>
      <w:r>
        <w:rPr>
          <w:rFonts w:hint="eastAsia"/>
        </w:rPr>
        <w:t>产品出厂前必须进行出厂检验。出厂检验项目分全检和抽检两种。对</w:t>
      </w:r>
      <w:r>
        <w:rPr>
          <w:rFonts w:hint="eastAsia"/>
        </w:rPr>
        <w:t>5.1</w:t>
      </w:r>
      <w:r>
        <w:rPr>
          <w:rFonts w:hint="eastAsia"/>
        </w:rPr>
        <w:t>、</w:t>
      </w:r>
      <w:r>
        <w:rPr>
          <w:rFonts w:hint="eastAsia"/>
        </w:rPr>
        <w:t>5.6</w:t>
      </w:r>
      <w:r>
        <w:rPr>
          <w:rFonts w:hint="eastAsia"/>
        </w:rPr>
        <w:t>进行全检，对</w:t>
      </w:r>
      <w:r>
        <w:rPr>
          <w:rFonts w:hint="eastAsia"/>
        </w:rPr>
        <w:t>5.3</w:t>
      </w:r>
      <w:r>
        <w:rPr>
          <w:rFonts w:hint="eastAsia"/>
        </w:rPr>
        <w:t>、</w:t>
      </w:r>
      <w:r>
        <w:rPr>
          <w:rFonts w:hint="eastAsia"/>
        </w:rPr>
        <w:t>5.4</w:t>
      </w:r>
      <w:r>
        <w:rPr>
          <w:rFonts w:hint="eastAsia"/>
        </w:rPr>
        <w:t>可进行必要的抽检，检验结果应完整保存、备查。</w:t>
      </w:r>
    </w:p>
    <w:p w14:paraId="6ED8ECB7" w14:textId="77777777" w:rsidR="00CF116E" w:rsidRDefault="003B525B">
      <w:pPr>
        <w:pStyle w:val="3"/>
      </w:pPr>
      <w:r>
        <w:rPr>
          <w:rFonts w:hint="eastAsia"/>
        </w:rPr>
        <w:t>7</w:t>
      </w:r>
      <w:r>
        <w:t xml:space="preserve">.1.2 </w:t>
      </w:r>
      <w:r>
        <w:rPr>
          <w:rFonts w:hint="eastAsia"/>
        </w:rPr>
        <w:t>要求</w:t>
      </w:r>
    </w:p>
    <w:p w14:paraId="12FE0C10" w14:textId="77777777" w:rsidR="00CF116E" w:rsidRDefault="003B525B">
      <w:pPr>
        <w:spacing w:line="360" w:lineRule="auto"/>
      </w:pPr>
      <w:r>
        <w:rPr>
          <w:rFonts w:hint="eastAsia"/>
        </w:rPr>
        <w:t>7</w:t>
      </w:r>
      <w:r>
        <w:t xml:space="preserve">.1.2.1 </w:t>
      </w:r>
      <w:r>
        <w:rPr>
          <w:rFonts w:hint="eastAsia"/>
        </w:rPr>
        <w:t>全检系对产品进行特定项目检验，抽检系对特定项目进行抽样检验；发现不合格品应进行返工直至合格。</w:t>
      </w:r>
    </w:p>
    <w:p w14:paraId="372184B9" w14:textId="77777777" w:rsidR="00CF116E" w:rsidRDefault="003B525B">
      <w:pPr>
        <w:spacing w:line="360" w:lineRule="auto"/>
      </w:pPr>
      <w:r>
        <w:rPr>
          <w:rFonts w:hint="eastAsia"/>
        </w:rPr>
        <w:t>7.1.2.2</w:t>
      </w:r>
      <w:r>
        <w:t xml:space="preserve"> </w:t>
      </w:r>
      <w:r>
        <w:rPr>
          <w:rFonts w:hint="eastAsia"/>
        </w:rPr>
        <w:t>抽检按每批产品数量的</w:t>
      </w:r>
      <w:r>
        <w:rPr>
          <w:rFonts w:hint="eastAsia"/>
        </w:rPr>
        <w:t>5</w:t>
      </w:r>
      <w:r>
        <w:t xml:space="preserve"> </w:t>
      </w:r>
      <w:r>
        <w:rPr>
          <w:rFonts w:hint="eastAsia"/>
        </w:rPr>
        <w:t>%</w:t>
      </w:r>
      <w:r>
        <w:rPr>
          <w:rFonts w:hint="eastAsia"/>
        </w:rPr>
        <w:t>～</w:t>
      </w:r>
      <w:r>
        <w:rPr>
          <w:rFonts w:hint="eastAsia"/>
        </w:rPr>
        <w:t>10</w:t>
      </w:r>
      <w:r>
        <w:t xml:space="preserve"> </w:t>
      </w:r>
      <w:r>
        <w:rPr>
          <w:rFonts w:hint="eastAsia"/>
        </w:rPr>
        <w:t>%</w:t>
      </w:r>
      <w:r>
        <w:rPr>
          <w:rFonts w:hint="eastAsia"/>
        </w:rPr>
        <w:t>随机抽样进行检验，每批应不少于</w:t>
      </w:r>
      <w:r>
        <w:rPr>
          <w:rFonts w:hint="eastAsia"/>
        </w:rPr>
        <w:t>3</w:t>
      </w:r>
      <w:r>
        <w:rPr>
          <w:rFonts w:hint="eastAsia"/>
        </w:rPr>
        <w:t>台，若产品数量少于</w:t>
      </w:r>
      <w:r>
        <w:rPr>
          <w:rFonts w:hint="eastAsia"/>
        </w:rPr>
        <w:t>3</w:t>
      </w:r>
      <w:r>
        <w:rPr>
          <w:rFonts w:hint="eastAsia"/>
        </w:rPr>
        <w:t>台，则应全检；当抽检项目出现不合格项时，应根据问题性质决定加倍复检或逐台试验，并应将该台产品进行返工直至合格。</w:t>
      </w:r>
    </w:p>
    <w:p w14:paraId="1BED8EEB" w14:textId="77777777" w:rsidR="00CF116E" w:rsidRDefault="003B525B">
      <w:pPr>
        <w:spacing w:line="360" w:lineRule="auto"/>
      </w:pPr>
      <w:r>
        <w:rPr>
          <w:rFonts w:hint="eastAsia"/>
        </w:rPr>
        <w:t>7.1.2.</w:t>
      </w:r>
      <w:r>
        <w:t xml:space="preserve">3 </w:t>
      </w:r>
      <w:r>
        <w:rPr>
          <w:rFonts w:hint="eastAsia"/>
        </w:rPr>
        <w:t>应由生产企业或公司的质量检验部门进行产品的出厂检验，出厂检验应逐个检验，产品应经出厂检验合格并签发合格证后，方可出厂。</w:t>
      </w:r>
    </w:p>
    <w:p w14:paraId="03907B75" w14:textId="77777777" w:rsidR="00CF116E" w:rsidRDefault="003B525B">
      <w:pPr>
        <w:pStyle w:val="2"/>
      </w:pPr>
      <w:bookmarkStart w:id="40" w:name="_Toc64702907"/>
      <w:r>
        <w:rPr>
          <w:rFonts w:hint="eastAsia"/>
        </w:rPr>
        <w:t>7</w:t>
      </w:r>
      <w:r>
        <w:t xml:space="preserve">.2 </w:t>
      </w:r>
      <w:r>
        <w:rPr>
          <w:rFonts w:hint="eastAsia"/>
        </w:rPr>
        <w:t>型式检验</w:t>
      </w:r>
      <w:bookmarkEnd w:id="40"/>
    </w:p>
    <w:p w14:paraId="58DCDFD0" w14:textId="77777777" w:rsidR="00CF116E" w:rsidRDefault="003B525B">
      <w:pPr>
        <w:pStyle w:val="3"/>
      </w:pPr>
      <w:r>
        <w:rPr>
          <w:rFonts w:hint="eastAsia"/>
        </w:rPr>
        <w:t>7</w:t>
      </w:r>
      <w:r>
        <w:t xml:space="preserve">.2.1 </w:t>
      </w:r>
      <w:r>
        <w:rPr>
          <w:rFonts w:hint="eastAsia"/>
        </w:rPr>
        <w:t>要求</w:t>
      </w:r>
    </w:p>
    <w:p w14:paraId="2C832420" w14:textId="77777777" w:rsidR="00CF116E" w:rsidRDefault="003B525B">
      <w:pPr>
        <w:pStyle w:val="4"/>
      </w:pPr>
      <w:r>
        <w:t xml:space="preserve">7.2.1.1 </w:t>
      </w:r>
      <w:r>
        <w:rPr>
          <w:rFonts w:hint="eastAsia"/>
        </w:rPr>
        <w:t>有下列情况之一时，应进行型式试验：</w:t>
      </w:r>
    </w:p>
    <w:p w14:paraId="3E0DB93D" w14:textId="77777777" w:rsidR="00CF116E" w:rsidRDefault="003B525B">
      <w:pPr>
        <w:spacing w:line="360" w:lineRule="auto"/>
        <w:ind w:firstLineChars="200" w:firstLine="480"/>
      </w:pPr>
      <w:r>
        <w:t xml:space="preserve">a) </w:t>
      </w:r>
      <w:r>
        <w:rPr>
          <w:rFonts w:hint="eastAsia"/>
        </w:rPr>
        <w:t>新产品试制、定型鉴定或老产品转厂生产时；</w:t>
      </w:r>
    </w:p>
    <w:p w14:paraId="2F883C4B" w14:textId="77777777" w:rsidR="00CF116E" w:rsidRDefault="003B525B">
      <w:pPr>
        <w:spacing w:line="360" w:lineRule="auto"/>
        <w:ind w:firstLineChars="200" w:firstLine="480"/>
      </w:pPr>
      <w:r>
        <w:t xml:space="preserve">b) </w:t>
      </w:r>
      <w:r>
        <w:rPr>
          <w:rFonts w:hint="eastAsia"/>
        </w:rPr>
        <w:t>正式生产后，在结构、材料、工艺有较大改变、可能影响产品性能时；</w:t>
      </w:r>
    </w:p>
    <w:p w14:paraId="187DC8A3" w14:textId="77777777" w:rsidR="00CF116E" w:rsidRDefault="003B525B">
      <w:pPr>
        <w:spacing w:line="360" w:lineRule="auto"/>
        <w:ind w:firstLineChars="200" w:firstLine="480"/>
      </w:pPr>
      <w:r>
        <w:t xml:space="preserve">c) </w:t>
      </w:r>
      <w:r>
        <w:rPr>
          <w:rFonts w:hint="eastAsia"/>
        </w:rPr>
        <w:t>型式试验后，产品已连续生产三年以上时；</w:t>
      </w:r>
    </w:p>
    <w:p w14:paraId="2C86E251" w14:textId="77777777" w:rsidR="00CF116E" w:rsidRDefault="003B525B">
      <w:pPr>
        <w:spacing w:line="360" w:lineRule="auto"/>
        <w:ind w:firstLineChars="200" w:firstLine="480"/>
      </w:pPr>
      <w:r>
        <w:lastRenderedPageBreak/>
        <w:t xml:space="preserve">d) </w:t>
      </w:r>
      <w:r>
        <w:rPr>
          <w:rFonts w:hint="eastAsia"/>
        </w:rPr>
        <w:t>产品停产一年以上又恢复生产时；</w:t>
      </w:r>
    </w:p>
    <w:p w14:paraId="4DA513BE" w14:textId="77777777" w:rsidR="00CF116E" w:rsidRDefault="003B525B">
      <w:pPr>
        <w:spacing w:line="360" w:lineRule="auto"/>
        <w:ind w:firstLineChars="200" w:firstLine="480"/>
      </w:pPr>
      <w:r>
        <w:t xml:space="preserve">e) </w:t>
      </w:r>
      <w:r>
        <w:rPr>
          <w:rFonts w:hint="eastAsia"/>
        </w:rPr>
        <w:t>产品出厂检验结果与上次型式检验结果有较大差异时；</w:t>
      </w:r>
    </w:p>
    <w:p w14:paraId="50F34374" w14:textId="77777777" w:rsidR="00CF116E" w:rsidRDefault="003B525B">
      <w:pPr>
        <w:spacing w:line="360" w:lineRule="auto"/>
        <w:ind w:firstLineChars="200" w:firstLine="480"/>
      </w:pPr>
      <w:r>
        <w:t xml:space="preserve">f) </w:t>
      </w:r>
      <w:r>
        <w:rPr>
          <w:rFonts w:hint="eastAsia"/>
        </w:rPr>
        <w:t>国家质量监督机构提出进行型式检验要求时。</w:t>
      </w:r>
    </w:p>
    <w:p w14:paraId="1F6F9468" w14:textId="77777777" w:rsidR="00CF116E" w:rsidRDefault="003B525B">
      <w:pPr>
        <w:pStyle w:val="4"/>
      </w:pPr>
      <w:r>
        <w:t xml:space="preserve">7.2.1.2 </w:t>
      </w:r>
      <w:r>
        <w:rPr>
          <w:rFonts w:hint="eastAsia"/>
        </w:rPr>
        <w:t>型式试验应按本标准规定的全部试验项目进行全性能检验。</w:t>
      </w:r>
    </w:p>
    <w:p w14:paraId="169D1667" w14:textId="77777777" w:rsidR="00CF116E" w:rsidRDefault="003B525B">
      <w:pPr>
        <w:pStyle w:val="3"/>
      </w:pPr>
      <w:r>
        <w:rPr>
          <w:rFonts w:hint="eastAsia"/>
        </w:rPr>
        <w:t>7</w:t>
      </w:r>
      <w:r>
        <w:t xml:space="preserve">.2.2 </w:t>
      </w:r>
      <w:r>
        <w:rPr>
          <w:rFonts w:hint="eastAsia"/>
        </w:rPr>
        <w:t>检验项目</w:t>
      </w:r>
    </w:p>
    <w:p w14:paraId="23711EDF" w14:textId="77777777" w:rsidR="00CF116E" w:rsidRDefault="003B525B">
      <w:pPr>
        <w:spacing w:line="360" w:lineRule="auto"/>
        <w:ind w:firstLineChars="200" w:firstLine="480"/>
      </w:pPr>
      <w:r>
        <w:rPr>
          <w:rFonts w:hint="eastAsia"/>
        </w:rPr>
        <w:t>型式检验由质量检验部门按本部分第</w:t>
      </w:r>
      <w:r>
        <w:rPr>
          <w:rFonts w:hint="eastAsia"/>
        </w:rPr>
        <w:t>5</w:t>
      </w:r>
      <w:r>
        <w:rPr>
          <w:rFonts w:hint="eastAsia"/>
        </w:rPr>
        <w:t>章规定的内容及</w:t>
      </w:r>
      <w:r>
        <w:rPr>
          <w:rFonts w:hint="eastAsia"/>
        </w:rPr>
        <w:t>9.3</w:t>
      </w:r>
      <w:r>
        <w:rPr>
          <w:rFonts w:hint="eastAsia"/>
        </w:rPr>
        <w:t>的要求进行全性能检验。</w:t>
      </w:r>
    </w:p>
    <w:p w14:paraId="45BA265B" w14:textId="77777777" w:rsidR="00CF116E" w:rsidRDefault="003B525B">
      <w:pPr>
        <w:pStyle w:val="3"/>
      </w:pPr>
      <w:r>
        <w:rPr>
          <w:rFonts w:hint="eastAsia"/>
        </w:rPr>
        <w:t>7.2.3</w:t>
      </w:r>
      <w:r>
        <w:t xml:space="preserve"> </w:t>
      </w:r>
      <w:r>
        <w:rPr>
          <w:rFonts w:hint="eastAsia"/>
        </w:rPr>
        <w:t>抽样规则</w:t>
      </w:r>
    </w:p>
    <w:p w14:paraId="115E46A1" w14:textId="77777777" w:rsidR="00CF116E" w:rsidRDefault="003B525B">
      <w:pPr>
        <w:spacing w:line="360" w:lineRule="auto"/>
        <w:ind w:firstLineChars="200" w:firstLine="480"/>
      </w:pPr>
      <w:r>
        <w:rPr>
          <w:rFonts w:hint="eastAsia"/>
        </w:rPr>
        <w:t>型式试验的样品应从经出厂检验的合格产品中随机抽样，应不少于三台；若产品总数不足三台，应全数检验。</w:t>
      </w:r>
    </w:p>
    <w:p w14:paraId="68C85299" w14:textId="77777777" w:rsidR="00CF116E" w:rsidRDefault="003B525B">
      <w:pPr>
        <w:pStyle w:val="3"/>
      </w:pPr>
      <w:r>
        <w:rPr>
          <w:rFonts w:hint="eastAsia"/>
        </w:rPr>
        <w:t>7.2.4</w:t>
      </w:r>
      <w:r>
        <w:t xml:space="preserve"> </w:t>
      </w:r>
      <w:r>
        <w:rPr>
          <w:rFonts w:hint="eastAsia"/>
        </w:rPr>
        <w:t>合格判定规则</w:t>
      </w:r>
    </w:p>
    <w:p w14:paraId="681595B1" w14:textId="77777777" w:rsidR="00CF116E" w:rsidRDefault="003B525B">
      <w:pPr>
        <w:spacing w:line="360" w:lineRule="auto"/>
        <w:ind w:firstLineChars="200" w:firstLine="480"/>
      </w:pPr>
      <w:r>
        <w:rPr>
          <w:rFonts w:hint="eastAsia"/>
        </w:rPr>
        <w:t>判定规则如下</w:t>
      </w:r>
      <w:r>
        <w:rPr>
          <w:rFonts w:hint="eastAsia"/>
        </w:rPr>
        <w:t>:</w:t>
      </w:r>
    </w:p>
    <w:p w14:paraId="1F1C8689" w14:textId="77777777" w:rsidR="00CF116E" w:rsidRDefault="003B525B">
      <w:pPr>
        <w:spacing w:line="360" w:lineRule="auto"/>
        <w:ind w:firstLineChars="200" w:firstLine="480"/>
      </w:pPr>
      <w:r>
        <w:t xml:space="preserve">a) </w:t>
      </w:r>
      <w:r>
        <w:rPr>
          <w:rFonts w:hint="eastAsia"/>
        </w:rPr>
        <w:t>型式试验中有两台以上（包括两台）不合格时，应判该批产品不合格；</w:t>
      </w:r>
    </w:p>
    <w:p w14:paraId="24620A71" w14:textId="77777777" w:rsidR="00CF116E" w:rsidRDefault="003B525B">
      <w:pPr>
        <w:spacing w:line="360" w:lineRule="auto"/>
        <w:ind w:leftChars="200" w:left="720" w:hangingChars="100" w:hanging="240"/>
      </w:pPr>
      <w:r>
        <w:t xml:space="preserve">b) </w:t>
      </w:r>
      <w:r>
        <w:rPr>
          <w:rFonts w:hint="eastAsia"/>
        </w:rPr>
        <w:t>有一台不合格时，应加倍抽取产品样品进行检验，若仍有不合格时，判该批产品为不合格；若全部检验合格，则除去第一批抽样不合格的产品，该批产品应判为合格。</w:t>
      </w:r>
    </w:p>
    <w:p w14:paraId="60374E44" w14:textId="77777777" w:rsidR="00CF116E" w:rsidRDefault="003B525B">
      <w:pPr>
        <w:pStyle w:val="2"/>
      </w:pPr>
      <w:bookmarkStart w:id="41" w:name="_Toc64702908"/>
      <w:r>
        <w:rPr>
          <w:rFonts w:hint="eastAsia"/>
        </w:rPr>
        <w:t>7</w:t>
      </w:r>
      <w:r>
        <w:t xml:space="preserve">.3 </w:t>
      </w:r>
      <w:r>
        <w:rPr>
          <w:rFonts w:hint="eastAsia"/>
        </w:rPr>
        <w:t>易损件处理</w:t>
      </w:r>
      <w:bookmarkEnd w:id="41"/>
    </w:p>
    <w:p w14:paraId="44C26FE7" w14:textId="77777777" w:rsidR="00CF116E" w:rsidRDefault="003B525B">
      <w:pPr>
        <w:spacing w:line="360" w:lineRule="auto"/>
        <w:ind w:firstLineChars="200" w:firstLine="480"/>
      </w:pPr>
      <w:r>
        <w:rPr>
          <w:rFonts w:hint="eastAsia"/>
        </w:rPr>
        <w:t>经过型式检验的</w:t>
      </w:r>
      <w:proofErr w:type="gramStart"/>
      <w:r>
        <w:rPr>
          <w:rFonts w:hint="eastAsia"/>
        </w:rPr>
        <w:t>蒸渗仪</w:t>
      </w:r>
      <w:proofErr w:type="gramEnd"/>
      <w:r>
        <w:rPr>
          <w:rFonts w:hint="eastAsia"/>
        </w:rPr>
        <w:t>更换易损件时，应经出厂检验合格后方能出厂。</w:t>
      </w:r>
    </w:p>
    <w:p w14:paraId="724BCBA7" w14:textId="77777777" w:rsidR="00CF116E" w:rsidRDefault="003B525B">
      <w:pPr>
        <w:pStyle w:val="1"/>
      </w:pPr>
      <w:bookmarkStart w:id="42" w:name="_Toc64702909"/>
      <w:r>
        <w:rPr>
          <w:rFonts w:hint="eastAsia"/>
        </w:rPr>
        <w:t>8</w:t>
      </w:r>
      <w:r>
        <w:t xml:space="preserve"> </w:t>
      </w:r>
      <w:r>
        <w:rPr>
          <w:rFonts w:hint="eastAsia"/>
        </w:rPr>
        <w:t>标志、使用说明书</w:t>
      </w:r>
      <w:bookmarkEnd w:id="42"/>
    </w:p>
    <w:p w14:paraId="60D0C498" w14:textId="77777777" w:rsidR="00CF116E" w:rsidRDefault="003B525B">
      <w:pPr>
        <w:pStyle w:val="2"/>
      </w:pPr>
      <w:bookmarkStart w:id="43" w:name="_Toc64702910"/>
      <w:r>
        <w:rPr>
          <w:rFonts w:hint="eastAsia"/>
        </w:rPr>
        <w:t>8</w:t>
      </w:r>
      <w:r>
        <w:t xml:space="preserve">.1 </w:t>
      </w:r>
      <w:r>
        <w:rPr>
          <w:rFonts w:hint="eastAsia"/>
        </w:rPr>
        <w:t>标志</w:t>
      </w:r>
      <w:bookmarkEnd w:id="43"/>
    </w:p>
    <w:p w14:paraId="4412F008" w14:textId="77777777" w:rsidR="00CF116E" w:rsidRDefault="003B525B">
      <w:pPr>
        <w:pStyle w:val="3"/>
      </w:pPr>
      <w:r>
        <w:rPr>
          <w:rFonts w:hint="eastAsia"/>
        </w:rPr>
        <w:t>8</w:t>
      </w:r>
      <w:r>
        <w:t xml:space="preserve">.1.1 </w:t>
      </w:r>
      <w:r>
        <w:rPr>
          <w:rFonts w:hint="eastAsia"/>
        </w:rPr>
        <w:t>铭牌应设在产品的显著位置，包括以下内容：</w:t>
      </w:r>
    </w:p>
    <w:p w14:paraId="258F4391" w14:textId="77777777" w:rsidR="00CF116E" w:rsidRDefault="003B525B">
      <w:pPr>
        <w:spacing w:line="360" w:lineRule="auto"/>
        <w:ind w:firstLineChars="200" w:firstLine="480"/>
      </w:pPr>
      <w:r>
        <w:rPr>
          <w:rFonts w:hint="eastAsia"/>
        </w:rPr>
        <w:t>a</w:t>
      </w:r>
      <w:r>
        <w:t xml:space="preserve">) </w:t>
      </w:r>
      <w:r>
        <w:rPr>
          <w:rFonts w:hint="eastAsia"/>
        </w:rPr>
        <w:t>产品名称及型号；</w:t>
      </w:r>
    </w:p>
    <w:p w14:paraId="041FD14B" w14:textId="77777777" w:rsidR="00CF116E" w:rsidRDefault="003B525B">
      <w:pPr>
        <w:spacing w:line="360" w:lineRule="auto"/>
        <w:ind w:firstLineChars="200" w:firstLine="480"/>
      </w:pPr>
      <w:r>
        <w:t xml:space="preserve">b) </w:t>
      </w:r>
      <w:r>
        <w:rPr>
          <w:rFonts w:hint="eastAsia"/>
        </w:rPr>
        <w:t>生产单位名称及商标；</w:t>
      </w:r>
    </w:p>
    <w:p w14:paraId="53ACE5E3" w14:textId="77777777" w:rsidR="00CF116E" w:rsidRDefault="003B525B">
      <w:pPr>
        <w:spacing w:line="360" w:lineRule="auto"/>
        <w:ind w:firstLineChars="200" w:firstLine="480"/>
      </w:pPr>
      <w:r>
        <w:t xml:space="preserve">c) </w:t>
      </w:r>
      <w:r>
        <w:rPr>
          <w:rFonts w:hint="eastAsia"/>
        </w:rPr>
        <w:t>出厂日期及出厂编号。</w:t>
      </w:r>
    </w:p>
    <w:p w14:paraId="2AFC25C9" w14:textId="77777777" w:rsidR="00CF116E" w:rsidRDefault="003B525B">
      <w:pPr>
        <w:pStyle w:val="3"/>
      </w:pPr>
      <w:r>
        <w:rPr>
          <w:rFonts w:hint="eastAsia"/>
        </w:rPr>
        <w:t>8</w:t>
      </w:r>
      <w:r>
        <w:t xml:space="preserve">.1.2 </w:t>
      </w:r>
      <w:r>
        <w:rPr>
          <w:rFonts w:hint="eastAsia"/>
        </w:rPr>
        <w:t>在包装箱的适当位置，应标有显著、牢固的包装标志，包括以下内容：</w:t>
      </w:r>
    </w:p>
    <w:p w14:paraId="26424E36" w14:textId="77777777" w:rsidR="00CF116E" w:rsidRDefault="003B525B">
      <w:pPr>
        <w:spacing w:line="360" w:lineRule="auto"/>
        <w:ind w:firstLineChars="200" w:firstLine="480"/>
      </w:pPr>
      <w:r>
        <w:rPr>
          <w:rFonts w:hint="eastAsia"/>
        </w:rPr>
        <w:t>a</w:t>
      </w:r>
      <w:r>
        <w:t xml:space="preserve">) </w:t>
      </w:r>
      <w:r>
        <w:rPr>
          <w:rFonts w:hint="eastAsia"/>
        </w:rPr>
        <w:t>产品名称及型号；</w:t>
      </w:r>
    </w:p>
    <w:p w14:paraId="58BF3E50" w14:textId="77777777" w:rsidR="00CF116E" w:rsidRDefault="003B525B">
      <w:pPr>
        <w:spacing w:line="360" w:lineRule="auto"/>
        <w:ind w:firstLineChars="200" w:firstLine="480"/>
      </w:pPr>
      <w:r>
        <w:lastRenderedPageBreak/>
        <w:t xml:space="preserve">b) </w:t>
      </w:r>
      <w:r>
        <w:rPr>
          <w:rFonts w:hint="eastAsia"/>
        </w:rPr>
        <w:t>产品数量；</w:t>
      </w:r>
    </w:p>
    <w:p w14:paraId="3BC674F4" w14:textId="77777777" w:rsidR="00CF116E" w:rsidRDefault="003B525B">
      <w:pPr>
        <w:spacing w:line="360" w:lineRule="auto"/>
        <w:ind w:firstLineChars="200" w:firstLine="480"/>
      </w:pPr>
      <w:r>
        <w:t xml:space="preserve">c) </w:t>
      </w:r>
      <w:r>
        <w:rPr>
          <w:rFonts w:hint="eastAsia"/>
        </w:rPr>
        <w:t>箱体尺寸（</w:t>
      </w:r>
      <w:r>
        <w:rPr>
          <w:rFonts w:hint="eastAsia"/>
        </w:rPr>
        <w:t>m</w:t>
      </w:r>
      <w:r>
        <w:t>m</w:t>
      </w:r>
      <w:r>
        <w:rPr>
          <w:rFonts w:hint="eastAsia"/>
        </w:rPr>
        <w:t>）；</w:t>
      </w:r>
    </w:p>
    <w:p w14:paraId="47819213" w14:textId="77777777" w:rsidR="00CF116E" w:rsidRDefault="003B525B">
      <w:pPr>
        <w:spacing w:line="360" w:lineRule="auto"/>
        <w:ind w:firstLineChars="200" w:firstLine="480"/>
      </w:pPr>
      <w:r>
        <w:t xml:space="preserve">d) </w:t>
      </w:r>
      <w:r>
        <w:rPr>
          <w:rFonts w:hint="eastAsia"/>
        </w:rPr>
        <w:t>净重或毛重（</w:t>
      </w:r>
      <w:r>
        <w:rPr>
          <w:rFonts w:hint="eastAsia"/>
        </w:rPr>
        <w:t>k</w:t>
      </w:r>
      <w:r>
        <w:t>g</w:t>
      </w:r>
      <w:r>
        <w:rPr>
          <w:rFonts w:hint="eastAsia"/>
        </w:rPr>
        <w:t>）；</w:t>
      </w:r>
    </w:p>
    <w:p w14:paraId="50CDD026" w14:textId="77777777" w:rsidR="00CF116E" w:rsidRDefault="003B525B">
      <w:pPr>
        <w:spacing w:line="360" w:lineRule="auto"/>
        <w:ind w:firstLineChars="200" w:firstLine="480"/>
      </w:pPr>
      <w:r>
        <w:t xml:space="preserve">e) </w:t>
      </w:r>
      <w:r>
        <w:rPr>
          <w:rFonts w:hint="eastAsia"/>
        </w:rPr>
        <w:t>运输作业安全标志；</w:t>
      </w:r>
    </w:p>
    <w:p w14:paraId="02B71534" w14:textId="77777777" w:rsidR="00CF116E" w:rsidRDefault="003B525B">
      <w:pPr>
        <w:spacing w:line="360" w:lineRule="auto"/>
        <w:ind w:firstLineChars="200" w:firstLine="480"/>
      </w:pPr>
      <w:r>
        <w:t xml:space="preserve">f) </w:t>
      </w:r>
      <w:r>
        <w:rPr>
          <w:rFonts w:hint="eastAsia"/>
        </w:rPr>
        <w:t>到站（港）及收货单位；</w:t>
      </w:r>
    </w:p>
    <w:p w14:paraId="44B525BC" w14:textId="77777777" w:rsidR="00CF116E" w:rsidRDefault="003B525B">
      <w:pPr>
        <w:spacing w:line="360" w:lineRule="auto"/>
        <w:ind w:firstLineChars="200" w:firstLine="480"/>
      </w:pPr>
      <w:r>
        <w:t xml:space="preserve">g) </w:t>
      </w:r>
      <w:r>
        <w:rPr>
          <w:rFonts w:hint="eastAsia"/>
        </w:rPr>
        <w:t>发站（港）及发货单位；</w:t>
      </w:r>
    </w:p>
    <w:p w14:paraId="74757FD4" w14:textId="77777777" w:rsidR="00CF116E" w:rsidRDefault="003B525B">
      <w:pPr>
        <w:spacing w:line="360" w:lineRule="auto"/>
        <w:ind w:firstLineChars="200" w:firstLine="480"/>
      </w:pPr>
      <w:r>
        <w:rPr>
          <w:rFonts w:hint="eastAsia"/>
        </w:rPr>
        <w:t>h</w:t>
      </w:r>
      <w:r>
        <w:t xml:space="preserve">) </w:t>
      </w:r>
      <w:r>
        <w:rPr>
          <w:rFonts w:hint="eastAsia"/>
        </w:rPr>
        <w:t>工业生产许可证标志及编号。</w:t>
      </w:r>
    </w:p>
    <w:p w14:paraId="5AB5D363" w14:textId="77777777" w:rsidR="00CF116E" w:rsidRDefault="003B525B">
      <w:pPr>
        <w:pStyle w:val="3"/>
      </w:pPr>
      <w:r>
        <w:t xml:space="preserve">8.1.3 </w:t>
      </w:r>
      <w:r>
        <w:rPr>
          <w:rFonts w:hint="eastAsia"/>
        </w:rPr>
        <w:t>产品包装储运图示和收发货标志，应符合</w:t>
      </w:r>
      <w:r>
        <w:rPr>
          <w:rFonts w:hint="eastAsia"/>
        </w:rPr>
        <w:t>GB/T18522.6</w:t>
      </w:r>
      <w:r>
        <w:rPr>
          <w:rFonts w:hint="eastAsia"/>
        </w:rPr>
        <w:t>的规定。</w:t>
      </w:r>
    </w:p>
    <w:p w14:paraId="0C7B620C" w14:textId="77777777" w:rsidR="00CF116E" w:rsidRDefault="003B525B">
      <w:pPr>
        <w:pStyle w:val="2"/>
      </w:pPr>
      <w:bookmarkStart w:id="44" w:name="_Toc64702911"/>
      <w:r>
        <w:rPr>
          <w:rFonts w:hint="eastAsia"/>
        </w:rPr>
        <w:t>8</w:t>
      </w:r>
      <w:r>
        <w:t xml:space="preserve">.2 </w:t>
      </w:r>
      <w:r>
        <w:rPr>
          <w:rFonts w:hint="eastAsia"/>
        </w:rPr>
        <w:t>使用说明书</w:t>
      </w:r>
      <w:bookmarkEnd w:id="44"/>
    </w:p>
    <w:p w14:paraId="746D1B1B" w14:textId="77777777" w:rsidR="00CF116E" w:rsidRDefault="003B525B">
      <w:pPr>
        <w:spacing w:line="360" w:lineRule="auto"/>
        <w:ind w:firstLineChars="200" w:firstLine="480"/>
      </w:pPr>
      <w:r>
        <w:rPr>
          <w:rFonts w:hint="eastAsia"/>
        </w:rPr>
        <w:t>产品使用说明书应符合</w:t>
      </w:r>
      <w:r>
        <w:rPr>
          <w:rFonts w:hint="eastAsia"/>
        </w:rPr>
        <w:t>GB/T 9969</w:t>
      </w:r>
      <w:r>
        <w:rPr>
          <w:rFonts w:hint="eastAsia"/>
        </w:rPr>
        <w:t>的相关要求。</w:t>
      </w:r>
    </w:p>
    <w:p w14:paraId="18B5D638" w14:textId="77777777" w:rsidR="00CF116E" w:rsidRDefault="003B525B">
      <w:pPr>
        <w:pStyle w:val="1"/>
      </w:pPr>
      <w:bookmarkStart w:id="45" w:name="_Toc64702912"/>
      <w:r>
        <w:rPr>
          <w:rFonts w:hint="eastAsia"/>
        </w:rPr>
        <w:t>9</w:t>
      </w:r>
      <w:r>
        <w:t xml:space="preserve"> </w:t>
      </w:r>
      <w:r>
        <w:rPr>
          <w:rFonts w:hint="eastAsia"/>
        </w:rPr>
        <w:t>包装、运输、贮存</w:t>
      </w:r>
      <w:bookmarkEnd w:id="45"/>
    </w:p>
    <w:p w14:paraId="12E7DC1E" w14:textId="77777777" w:rsidR="00CF116E" w:rsidRDefault="003B525B">
      <w:pPr>
        <w:pStyle w:val="2"/>
      </w:pPr>
      <w:bookmarkStart w:id="46" w:name="_Toc64702913"/>
      <w:r>
        <w:rPr>
          <w:rFonts w:hint="eastAsia"/>
        </w:rPr>
        <w:t>9</w:t>
      </w:r>
      <w:r>
        <w:t xml:space="preserve">.1 </w:t>
      </w:r>
      <w:r>
        <w:rPr>
          <w:rFonts w:hint="eastAsia"/>
        </w:rPr>
        <w:t>包装</w:t>
      </w:r>
      <w:bookmarkEnd w:id="46"/>
    </w:p>
    <w:p w14:paraId="63F42018" w14:textId="77777777" w:rsidR="00CF116E" w:rsidRDefault="003B525B">
      <w:pPr>
        <w:pStyle w:val="3"/>
      </w:pPr>
      <w:r>
        <w:rPr>
          <w:rFonts w:hint="eastAsia"/>
        </w:rPr>
        <w:t>9</w:t>
      </w:r>
      <w:r>
        <w:t xml:space="preserve">.1.1 </w:t>
      </w:r>
      <w:r>
        <w:rPr>
          <w:rFonts w:hint="eastAsia"/>
        </w:rPr>
        <w:t>包装箱应牢固可靠，符合美观和经济的要求，应做到结构合理、紧凑、防护可靠，在正常储运、装卸条件下，应保证产品不致因包装不善而引起产品损坏、散失等。</w:t>
      </w:r>
    </w:p>
    <w:p w14:paraId="27803793" w14:textId="77777777" w:rsidR="00CF116E" w:rsidRDefault="003B525B">
      <w:pPr>
        <w:pStyle w:val="3"/>
      </w:pPr>
      <w:r>
        <w:rPr>
          <w:rFonts w:hint="eastAsia"/>
        </w:rPr>
        <w:t>9</w:t>
      </w:r>
      <w:r>
        <w:t xml:space="preserve">.1.2 </w:t>
      </w:r>
      <w:r>
        <w:rPr>
          <w:rFonts w:hint="eastAsia"/>
        </w:rPr>
        <w:t>包装箱应有措施保证产品在运输或携带使用途中不发生窜动、碰撞、摩擦。</w:t>
      </w:r>
    </w:p>
    <w:p w14:paraId="7CE0C9BB" w14:textId="77777777" w:rsidR="00CF116E" w:rsidRDefault="003B525B">
      <w:pPr>
        <w:pStyle w:val="3"/>
      </w:pPr>
      <w:r>
        <w:rPr>
          <w:rFonts w:hint="eastAsia"/>
        </w:rPr>
        <w:t>9</w:t>
      </w:r>
      <w:r>
        <w:t xml:space="preserve">.1.3 </w:t>
      </w:r>
      <w:r>
        <w:rPr>
          <w:rFonts w:hint="eastAsia"/>
        </w:rPr>
        <w:t>包装箱防震、防潮、防尘等防护措施，应符合</w:t>
      </w:r>
      <w:r>
        <w:rPr>
          <w:rFonts w:hint="eastAsia"/>
        </w:rPr>
        <w:t>GB/T13384</w:t>
      </w:r>
      <w:r>
        <w:rPr>
          <w:rFonts w:hint="eastAsia"/>
        </w:rPr>
        <w:t>的规定。</w:t>
      </w:r>
    </w:p>
    <w:p w14:paraId="56A80823" w14:textId="77777777" w:rsidR="00CF116E" w:rsidRDefault="003B525B">
      <w:pPr>
        <w:pStyle w:val="3"/>
      </w:pPr>
      <w:r>
        <w:rPr>
          <w:rFonts w:hint="eastAsia"/>
        </w:rPr>
        <w:t>9</w:t>
      </w:r>
      <w:r>
        <w:t xml:space="preserve">.1.4 </w:t>
      </w:r>
      <w:r>
        <w:rPr>
          <w:rFonts w:hint="eastAsia"/>
        </w:rPr>
        <w:t>随机文件应齐全，应有以下内容：</w:t>
      </w:r>
    </w:p>
    <w:p w14:paraId="074D14A3" w14:textId="77777777" w:rsidR="00CF116E" w:rsidRDefault="003B525B">
      <w:pPr>
        <w:spacing w:line="360" w:lineRule="auto"/>
        <w:ind w:firstLineChars="200" w:firstLine="480"/>
      </w:pPr>
      <w:r>
        <w:t xml:space="preserve">a) </w:t>
      </w:r>
      <w:r>
        <w:rPr>
          <w:rFonts w:hint="eastAsia"/>
        </w:rPr>
        <w:t>装箱单；</w:t>
      </w:r>
    </w:p>
    <w:p w14:paraId="331D7699" w14:textId="77777777" w:rsidR="00CF116E" w:rsidRDefault="003B525B">
      <w:pPr>
        <w:spacing w:line="360" w:lineRule="auto"/>
        <w:ind w:firstLineChars="200" w:firstLine="480"/>
      </w:pPr>
      <w:r>
        <w:t xml:space="preserve">b) </w:t>
      </w:r>
      <w:r>
        <w:rPr>
          <w:rFonts w:hint="eastAsia"/>
        </w:rPr>
        <w:t>产品出厂合格证；</w:t>
      </w:r>
    </w:p>
    <w:p w14:paraId="0C5BAD11" w14:textId="77777777" w:rsidR="00CF116E" w:rsidRDefault="003B525B">
      <w:pPr>
        <w:spacing w:line="360" w:lineRule="auto"/>
        <w:ind w:firstLineChars="200" w:firstLine="480"/>
      </w:pPr>
      <w:r>
        <w:t xml:space="preserve">c) </w:t>
      </w:r>
      <w:r>
        <w:rPr>
          <w:rFonts w:hint="eastAsia"/>
        </w:rPr>
        <w:t>产品使用说明书；</w:t>
      </w:r>
    </w:p>
    <w:p w14:paraId="340B24B7" w14:textId="77777777" w:rsidR="00CF116E" w:rsidRDefault="003B525B">
      <w:pPr>
        <w:spacing w:line="360" w:lineRule="auto"/>
        <w:ind w:firstLineChars="200" w:firstLine="480"/>
      </w:pPr>
      <w:r>
        <w:t xml:space="preserve">d) </w:t>
      </w:r>
      <w:r>
        <w:rPr>
          <w:rFonts w:hint="eastAsia"/>
        </w:rPr>
        <w:t>出厂前的检验测试文件。</w:t>
      </w:r>
    </w:p>
    <w:p w14:paraId="2A8C5B85" w14:textId="77777777" w:rsidR="00CF116E" w:rsidRDefault="003B525B">
      <w:pPr>
        <w:pStyle w:val="3"/>
      </w:pPr>
      <w:r>
        <w:rPr>
          <w:rFonts w:hint="eastAsia"/>
        </w:rPr>
        <w:t>9</w:t>
      </w:r>
      <w:r>
        <w:t xml:space="preserve">.1.5 </w:t>
      </w:r>
      <w:r>
        <w:rPr>
          <w:rFonts w:hint="eastAsia"/>
        </w:rPr>
        <w:t>随机文件应装入塑料袋中，并放置在包装箱内，若产品</w:t>
      </w:r>
      <w:proofErr w:type="gramStart"/>
      <w:r>
        <w:rPr>
          <w:rFonts w:hint="eastAsia"/>
        </w:rPr>
        <w:t>分装数</w:t>
      </w:r>
      <w:proofErr w:type="gramEnd"/>
      <w:r>
        <w:rPr>
          <w:rFonts w:hint="eastAsia"/>
        </w:rPr>
        <w:t>箱，随机文件应放在主件箱内。</w:t>
      </w:r>
    </w:p>
    <w:p w14:paraId="659FCB64" w14:textId="77777777" w:rsidR="00CF116E" w:rsidRDefault="00CF116E">
      <w:pPr>
        <w:spacing w:line="360" w:lineRule="auto"/>
        <w:ind w:firstLineChars="200" w:firstLine="480"/>
      </w:pPr>
    </w:p>
    <w:p w14:paraId="3E4A9F82" w14:textId="77777777" w:rsidR="00CF116E" w:rsidRDefault="003B525B">
      <w:pPr>
        <w:pStyle w:val="2"/>
      </w:pPr>
      <w:bookmarkStart w:id="47" w:name="_Toc64702914"/>
      <w:r>
        <w:rPr>
          <w:rFonts w:hint="eastAsia"/>
        </w:rPr>
        <w:lastRenderedPageBreak/>
        <w:t>9.</w:t>
      </w:r>
      <w:r>
        <w:t xml:space="preserve">2 </w:t>
      </w:r>
      <w:r>
        <w:rPr>
          <w:rFonts w:hint="eastAsia"/>
        </w:rPr>
        <w:t>运输</w:t>
      </w:r>
      <w:bookmarkEnd w:id="47"/>
    </w:p>
    <w:p w14:paraId="4FD61272" w14:textId="77777777" w:rsidR="00CF116E" w:rsidRDefault="003B525B">
      <w:pPr>
        <w:spacing w:line="360" w:lineRule="auto"/>
        <w:ind w:firstLineChars="200" w:firstLine="480"/>
      </w:pPr>
      <w:r>
        <w:rPr>
          <w:rFonts w:hint="eastAsia"/>
        </w:rPr>
        <w:t>包装好的</w:t>
      </w:r>
      <w:proofErr w:type="gramStart"/>
      <w:r>
        <w:rPr>
          <w:rFonts w:hint="eastAsia"/>
        </w:rPr>
        <w:t>蒸渗仪</w:t>
      </w:r>
      <w:proofErr w:type="gramEnd"/>
      <w:r>
        <w:rPr>
          <w:rFonts w:hint="eastAsia"/>
        </w:rPr>
        <w:t>应能适应陆运、水运和空运等各种运输方式。</w:t>
      </w:r>
    </w:p>
    <w:p w14:paraId="628E7F8C" w14:textId="77777777" w:rsidR="00CF116E" w:rsidRDefault="003B525B">
      <w:pPr>
        <w:pStyle w:val="2"/>
      </w:pPr>
      <w:bookmarkStart w:id="48" w:name="_Toc64702915"/>
      <w:r>
        <w:rPr>
          <w:rFonts w:hint="eastAsia"/>
        </w:rPr>
        <w:t>9</w:t>
      </w:r>
      <w:r>
        <w:t xml:space="preserve">.3 </w:t>
      </w:r>
      <w:r>
        <w:rPr>
          <w:rFonts w:hint="eastAsia"/>
        </w:rPr>
        <w:t>贮存</w:t>
      </w:r>
      <w:bookmarkEnd w:id="48"/>
    </w:p>
    <w:p w14:paraId="0FBFF96D" w14:textId="77777777" w:rsidR="00CF116E" w:rsidRDefault="003B525B">
      <w:pPr>
        <w:pStyle w:val="3"/>
      </w:pPr>
      <w:r>
        <w:rPr>
          <w:rFonts w:hint="eastAsia"/>
        </w:rPr>
        <w:t>9</w:t>
      </w:r>
      <w:r>
        <w:t xml:space="preserve">.3.1 </w:t>
      </w:r>
      <w:proofErr w:type="gramStart"/>
      <w:r>
        <w:rPr>
          <w:rFonts w:hint="eastAsia"/>
        </w:rPr>
        <w:t>蒸渗仪</w:t>
      </w:r>
      <w:proofErr w:type="gramEnd"/>
      <w:r>
        <w:rPr>
          <w:rFonts w:hint="eastAsia"/>
        </w:rPr>
        <w:t>应能在无酸性、碱性及其他腐蚀性物质存在的场所长期贮存。</w:t>
      </w:r>
    </w:p>
    <w:p w14:paraId="52D07CB9" w14:textId="77777777" w:rsidR="00CF116E" w:rsidRDefault="003B525B">
      <w:pPr>
        <w:pStyle w:val="3"/>
      </w:pPr>
      <w:r>
        <w:rPr>
          <w:rFonts w:hint="eastAsia"/>
        </w:rPr>
        <w:t>9</w:t>
      </w:r>
      <w:r>
        <w:t xml:space="preserve">.3.2 </w:t>
      </w:r>
      <w:proofErr w:type="gramStart"/>
      <w:r>
        <w:rPr>
          <w:rFonts w:hint="eastAsia"/>
        </w:rPr>
        <w:t>蒸渗仪</w:t>
      </w:r>
      <w:proofErr w:type="gramEnd"/>
      <w:r>
        <w:rPr>
          <w:rFonts w:hint="eastAsia"/>
        </w:rPr>
        <w:t>贮存的气候环境条件应能满足：</w:t>
      </w:r>
    </w:p>
    <w:p w14:paraId="234DB2E7" w14:textId="77777777" w:rsidR="00CF116E" w:rsidRDefault="003B525B">
      <w:pPr>
        <w:spacing w:line="360" w:lineRule="auto"/>
        <w:ind w:firstLineChars="200" w:firstLine="480"/>
      </w:pPr>
      <w:r>
        <w:t>a)</w:t>
      </w:r>
      <w:r>
        <w:rPr>
          <w:rFonts w:hint="eastAsia"/>
        </w:rPr>
        <w:t xml:space="preserve"> </w:t>
      </w:r>
      <w:r>
        <w:rPr>
          <w:rFonts w:hint="eastAsia"/>
        </w:rPr>
        <w:t>温度：</w:t>
      </w:r>
      <w:r>
        <w:rPr>
          <w:rFonts w:hint="eastAsia"/>
        </w:rPr>
        <w:t>-</w:t>
      </w:r>
      <w:r>
        <w:t>40</w:t>
      </w:r>
      <w:r>
        <w:rPr>
          <w:rFonts w:hint="eastAsia"/>
        </w:rPr>
        <w:t>℃～</w:t>
      </w:r>
      <w:r>
        <w:rPr>
          <w:rFonts w:hint="eastAsia"/>
        </w:rPr>
        <w:t>6</w:t>
      </w:r>
      <w:r>
        <w:t>0</w:t>
      </w:r>
      <w:r>
        <w:rPr>
          <w:rFonts w:hint="eastAsia"/>
        </w:rPr>
        <w:t>℃</w:t>
      </w:r>
    </w:p>
    <w:p w14:paraId="76D51EC2" w14:textId="77777777" w:rsidR="00CF116E" w:rsidRDefault="003B525B">
      <w:pPr>
        <w:spacing w:line="360" w:lineRule="auto"/>
        <w:ind w:firstLineChars="200" w:firstLine="480"/>
      </w:pPr>
      <w:r>
        <w:rPr>
          <w:rFonts w:hint="eastAsia"/>
        </w:rPr>
        <w:t>b</w:t>
      </w:r>
      <w:r>
        <w:t xml:space="preserve">) </w:t>
      </w:r>
      <w:r>
        <w:rPr>
          <w:rFonts w:hint="eastAsia"/>
        </w:rPr>
        <w:t>相对湿度：不大于</w:t>
      </w:r>
      <w:r>
        <w:rPr>
          <w:rFonts w:hint="eastAsia"/>
        </w:rPr>
        <w:t>9</w:t>
      </w:r>
      <w:r>
        <w:t>5</w:t>
      </w:r>
      <w:r>
        <w:rPr>
          <w:rFonts w:hint="eastAsia"/>
        </w:rPr>
        <w:t>%</w:t>
      </w:r>
      <w:r>
        <w:rPr>
          <w:rFonts w:hint="eastAsia"/>
        </w:rPr>
        <w:t>。</w:t>
      </w:r>
    </w:p>
    <w:p w14:paraId="6909E652" w14:textId="77777777" w:rsidR="00CF116E" w:rsidRDefault="00CF116E">
      <w:pPr>
        <w:spacing w:line="360" w:lineRule="auto"/>
        <w:ind w:firstLineChars="200" w:firstLine="480"/>
      </w:pPr>
    </w:p>
    <w:sectPr w:rsidR="00CF116E">
      <w:headerReference w:type="default" r:id="rId11"/>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284898" w14:textId="77777777" w:rsidR="00D50F80" w:rsidRDefault="00D50F80">
      <w:r>
        <w:separator/>
      </w:r>
    </w:p>
  </w:endnote>
  <w:endnote w:type="continuationSeparator" w:id="0">
    <w:p w14:paraId="03F7CC71" w14:textId="77777777" w:rsidR="00D50F80" w:rsidRDefault="00D50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C792F" w14:textId="77777777" w:rsidR="00CF116E" w:rsidRDefault="00CF116E">
    <w:pPr>
      <w:pStyle w:val="a7"/>
      <w:jc w:val="right"/>
    </w:pPr>
  </w:p>
  <w:p w14:paraId="74F1F615" w14:textId="77777777" w:rsidR="00CF116E" w:rsidRDefault="00CF116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0364348"/>
    </w:sdtPr>
    <w:sdtEndPr/>
    <w:sdtContent>
      <w:p w14:paraId="3883750A" w14:textId="77777777" w:rsidR="00CF116E" w:rsidRDefault="003B525B">
        <w:pPr>
          <w:pStyle w:val="a7"/>
          <w:jc w:val="right"/>
        </w:pPr>
        <w:r>
          <w:rPr>
            <w:sz w:val="21"/>
          </w:rPr>
          <w:fldChar w:fldCharType="begin"/>
        </w:r>
        <w:r>
          <w:rPr>
            <w:sz w:val="21"/>
          </w:rPr>
          <w:instrText>PAGE   \* MERGEFORMAT</w:instrText>
        </w:r>
        <w:r>
          <w:rPr>
            <w:sz w:val="21"/>
          </w:rPr>
          <w:fldChar w:fldCharType="separate"/>
        </w:r>
        <w:r>
          <w:rPr>
            <w:sz w:val="21"/>
            <w:lang w:val="zh-CN"/>
          </w:rPr>
          <w:t>2</w:t>
        </w:r>
        <w:r>
          <w:rPr>
            <w:sz w:val="21"/>
          </w:rPr>
          <w:fldChar w:fldCharType="end"/>
        </w:r>
      </w:p>
    </w:sdtContent>
  </w:sdt>
  <w:p w14:paraId="262DC365" w14:textId="77777777" w:rsidR="00CF116E" w:rsidRDefault="00CF11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5C4411" w14:textId="77777777" w:rsidR="00D50F80" w:rsidRDefault="00D50F80">
      <w:r>
        <w:separator/>
      </w:r>
    </w:p>
  </w:footnote>
  <w:footnote w:type="continuationSeparator" w:id="0">
    <w:p w14:paraId="4F43EA93" w14:textId="77777777" w:rsidR="00D50F80" w:rsidRDefault="00D50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ECE6F" w14:textId="77777777" w:rsidR="00CF116E" w:rsidRDefault="003B525B">
    <w:pPr>
      <w:wordWrap w:val="0"/>
      <w:jc w:val="right"/>
    </w:pPr>
    <w:r>
      <w:rPr>
        <w:rFonts w:hint="eastAsia"/>
        <w:b/>
        <w:szCs w:val="21"/>
      </w:rPr>
      <w:t>T/CHES XXX</w:t>
    </w:r>
    <w:r>
      <w:rPr>
        <w:rFonts w:hint="eastAsia"/>
        <w:b/>
        <w:szCs w:val="21"/>
      </w:rPr>
      <w:t>—</w:t>
    </w:r>
    <w:r>
      <w:rPr>
        <w:rFonts w:hint="eastAsia"/>
        <w:b/>
        <w:szCs w:val="21"/>
      </w:rPr>
      <w:t>20XX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7524F12"/>
    <w:rsid w:val="000047D5"/>
    <w:rsid w:val="00012A49"/>
    <w:rsid w:val="00013D10"/>
    <w:rsid w:val="00034E79"/>
    <w:rsid w:val="000410D0"/>
    <w:rsid w:val="00041B8D"/>
    <w:rsid w:val="00046AFF"/>
    <w:rsid w:val="000513D2"/>
    <w:rsid w:val="0005674E"/>
    <w:rsid w:val="000618BC"/>
    <w:rsid w:val="00067DC0"/>
    <w:rsid w:val="000728E9"/>
    <w:rsid w:val="000750EB"/>
    <w:rsid w:val="0008142F"/>
    <w:rsid w:val="00083370"/>
    <w:rsid w:val="00086959"/>
    <w:rsid w:val="000938E3"/>
    <w:rsid w:val="000A243D"/>
    <w:rsid w:val="000B3770"/>
    <w:rsid w:val="000B6543"/>
    <w:rsid w:val="000B6DD5"/>
    <w:rsid w:val="000B7479"/>
    <w:rsid w:val="000C0230"/>
    <w:rsid w:val="000C4477"/>
    <w:rsid w:val="000C74BE"/>
    <w:rsid w:val="000D3F86"/>
    <w:rsid w:val="000D4613"/>
    <w:rsid w:val="000E2ED2"/>
    <w:rsid w:val="000E668F"/>
    <w:rsid w:val="000F1E11"/>
    <w:rsid w:val="000F542D"/>
    <w:rsid w:val="00100B9E"/>
    <w:rsid w:val="001044B7"/>
    <w:rsid w:val="00106496"/>
    <w:rsid w:val="00107A10"/>
    <w:rsid w:val="00107DF8"/>
    <w:rsid w:val="0011571D"/>
    <w:rsid w:val="0012503A"/>
    <w:rsid w:val="00126EFF"/>
    <w:rsid w:val="00134984"/>
    <w:rsid w:val="0013709E"/>
    <w:rsid w:val="00142A41"/>
    <w:rsid w:val="00155EFF"/>
    <w:rsid w:val="00175937"/>
    <w:rsid w:val="001765F9"/>
    <w:rsid w:val="00181E09"/>
    <w:rsid w:val="00185F59"/>
    <w:rsid w:val="00190066"/>
    <w:rsid w:val="001A2333"/>
    <w:rsid w:val="001A7348"/>
    <w:rsid w:val="001B0426"/>
    <w:rsid w:val="001B13C7"/>
    <w:rsid w:val="001B4D85"/>
    <w:rsid w:val="001C1E4A"/>
    <w:rsid w:val="001C7457"/>
    <w:rsid w:val="001D3319"/>
    <w:rsid w:val="001E140A"/>
    <w:rsid w:val="001E15B7"/>
    <w:rsid w:val="001E61BD"/>
    <w:rsid w:val="002008C2"/>
    <w:rsid w:val="00206772"/>
    <w:rsid w:val="002105E6"/>
    <w:rsid w:val="00216652"/>
    <w:rsid w:val="00216A23"/>
    <w:rsid w:val="002175DD"/>
    <w:rsid w:val="0021797B"/>
    <w:rsid w:val="00220FB9"/>
    <w:rsid w:val="00221A00"/>
    <w:rsid w:val="00221C05"/>
    <w:rsid w:val="00230217"/>
    <w:rsid w:val="00230B05"/>
    <w:rsid w:val="002315E7"/>
    <w:rsid w:val="00231CCE"/>
    <w:rsid w:val="00241123"/>
    <w:rsid w:val="002535F6"/>
    <w:rsid w:val="00256093"/>
    <w:rsid w:val="002600DC"/>
    <w:rsid w:val="00261FDA"/>
    <w:rsid w:val="00265B67"/>
    <w:rsid w:val="00265CB5"/>
    <w:rsid w:val="00267607"/>
    <w:rsid w:val="0027715D"/>
    <w:rsid w:val="00277469"/>
    <w:rsid w:val="00277527"/>
    <w:rsid w:val="002813F4"/>
    <w:rsid w:val="00291F73"/>
    <w:rsid w:val="0029374E"/>
    <w:rsid w:val="002938DC"/>
    <w:rsid w:val="002964E6"/>
    <w:rsid w:val="002A4A20"/>
    <w:rsid w:val="002A7CDA"/>
    <w:rsid w:val="002B0163"/>
    <w:rsid w:val="002B3974"/>
    <w:rsid w:val="002B3D8D"/>
    <w:rsid w:val="002B5ED7"/>
    <w:rsid w:val="002B7D73"/>
    <w:rsid w:val="002C6F92"/>
    <w:rsid w:val="002C73D9"/>
    <w:rsid w:val="002C7D9F"/>
    <w:rsid w:val="002D07A3"/>
    <w:rsid w:val="002D4858"/>
    <w:rsid w:val="002D738F"/>
    <w:rsid w:val="002E0C39"/>
    <w:rsid w:val="002E1296"/>
    <w:rsid w:val="002E57A7"/>
    <w:rsid w:val="002E6504"/>
    <w:rsid w:val="002E7DDA"/>
    <w:rsid w:val="002E7F9D"/>
    <w:rsid w:val="002F2320"/>
    <w:rsid w:val="002F47DA"/>
    <w:rsid w:val="002F4985"/>
    <w:rsid w:val="002F5263"/>
    <w:rsid w:val="002F6583"/>
    <w:rsid w:val="0030533B"/>
    <w:rsid w:val="003130FB"/>
    <w:rsid w:val="00321171"/>
    <w:rsid w:val="00324049"/>
    <w:rsid w:val="00325DF9"/>
    <w:rsid w:val="00333850"/>
    <w:rsid w:val="00341DBD"/>
    <w:rsid w:val="00350814"/>
    <w:rsid w:val="0035562E"/>
    <w:rsid w:val="00381D28"/>
    <w:rsid w:val="00383372"/>
    <w:rsid w:val="00384DA3"/>
    <w:rsid w:val="003963EF"/>
    <w:rsid w:val="003A3FA2"/>
    <w:rsid w:val="003A4803"/>
    <w:rsid w:val="003A5198"/>
    <w:rsid w:val="003B0012"/>
    <w:rsid w:val="003B10B0"/>
    <w:rsid w:val="003B295A"/>
    <w:rsid w:val="003B2DF1"/>
    <w:rsid w:val="003B525B"/>
    <w:rsid w:val="003C17B3"/>
    <w:rsid w:val="003C3727"/>
    <w:rsid w:val="003D071B"/>
    <w:rsid w:val="003D13CB"/>
    <w:rsid w:val="003D265F"/>
    <w:rsid w:val="003E567A"/>
    <w:rsid w:val="003F200A"/>
    <w:rsid w:val="003F3443"/>
    <w:rsid w:val="003F77FD"/>
    <w:rsid w:val="00406242"/>
    <w:rsid w:val="00411D85"/>
    <w:rsid w:val="00413D5C"/>
    <w:rsid w:val="00415645"/>
    <w:rsid w:val="00420646"/>
    <w:rsid w:val="0042188E"/>
    <w:rsid w:val="00422953"/>
    <w:rsid w:val="00425202"/>
    <w:rsid w:val="0042652C"/>
    <w:rsid w:val="00426C6F"/>
    <w:rsid w:val="00433BF3"/>
    <w:rsid w:val="004348EB"/>
    <w:rsid w:val="00442BFC"/>
    <w:rsid w:val="00446088"/>
    <w:rsid w:val="00446494"/>
    <w:rsid w:val="00446E77"/>
    <w:rsid w:val="0045096B"/>
    <w:rsid w:val="00461293"/>
    <w:rsid w:val="0046206B"/>
    <w:rsid w:val="00462769"/>
    <w:rsid w:val="00473174"/>
    <w:rsid w:val="00473863"/>
    <w:rsid w:val="00475E00"/>
    <w:rsid w:val="00484AE7"/>
    <w:rsid w:val="00486727"/>
    <w:rsid w:val="004962D4"/>
    <w:rsid w:val="00497873"/>
    <w:rsid w:val="004A55EF"/>
    <w:rsid w:val="004B2AD8"/>
    <w:rsid w:val="004B5F6B"/>
    <w:rsid w:val="004C0206"/>
    <w:rsid w:val="004C0505"/>
    <w:rsid w:val="004C3E2C"/>
    <w:rsid w:val="004C4775"/>
    <w:rsid w:val="004C48D6"/>
    <w:rsid w:val="004C6CE7"/>
    <w:rsid w:val="004C7571"/>
    <w:rsid w:val="004D0EA6"/>
    <w:rsid w:val="004D7720"/>
    <w:rsid w:val="004E3BFD"/>
    <w:rsid w:val="004F1C0D"/>
    <w:rsid w:val="00502B9F"/>
    <w:rsid w:val="00503CFC"/>
    <w:rsid w:val="00503E40"/>
    <w:rsid w:val="00506AFD"/>
    <w:rsid w:val="005130E0"/>
    <w:rsid w:val="005138D8"/>
    <w:rsid w:val="0052040D"/>
    <w:rsid w:val="00521405"/>
    <w:rsid w:val="00521B1C"/>
    <w:rsid w:val="00521E4B"/>
    <w:rsid w:val="00523750"/>
    <w:rsid w:val="00524A56"/>
    <w:rsid w:val="005269D1"/>
    <w:rsid w:val="005526A6"/>
    <w:rsid w:val="00557F1E"/>
    <w:rsid w:val="0056170F"/>
    <w:rsid w:val="00567539"/>
    <w:rsid w:val="005715D1"/>
    <w:rsid w:val="00573BDD"/>
    <w:rsid w:val="00573F99"/>
    <w:rsid w:val="00574C3F"/>
    <w:rsid w:val="00575357"/>
    <w:rsid w:val="00575CD0"/>
    <w:rsid w:val="0059344B"/>
    <w:rsid w:val="00593FEB"/>
    <w:rsid w:val="005A2090"/>
    <w:rsid w:val="005A5A29"/>
    <w:rsid w:val="005B117A"/>
    <w:rsid w:val="005B6913"/>
    <w:rsid w:val="005D3740"/>
    <w:rsid w:val="005E139B"/>
    <w:rsid w:val="005E20B5"/>
    <w:rsid w:val="005E27AB"/>
    <w:rsid w:val="005E35E5"/>
    <w:rsid w:val="005F3F7D"/>
    <w:rsid w:val="005F4178"/>
    <w:rsid w:val="005F4F96"/>
    <w:rsid w:val="005F6423"/>
    <w:rsid w:val="00606EA6"/>
    <w:rsid w:val="00621509"/>
    <w:rsid w:val="00623816"/>
    <w:rsid w:val="00623B91"/>
    <w:rsid w:val="00625F76"/>
    <w:rsid w:val="00637C73"/>
    <w:rsid w:val="006435D5"/>
    <w:rsid w:val="00643707"/>
    <w:rsid w:val="00644608"/>
    <w:rsid w:val="00645F9A"/>
    <w:rsid w:val="006469D3"/>
    <w:rsid w:val="00651610"/>
    <w:rsid w:val="006533F8"/>
    <w:rsid w:val="00655468"/>
    <w:rsid w:val="00661F30"/>
    <w:rsid w:val="00664A79"/>
    <w:rsid w:val="00664B8D"/>
    <w:rsid w:val="00670DA5"/>
    <w:rsid w:val="00670E2D"/>
    <w:rsid w:val="0067214D"/>
    <w:rsid w:val="00676B03"/>
    <w:rsid w:val="00687BE9"/>
    <w:rsid w:val="006911F3"/>
    <w:rsid w:val="0069259B"/>
    <w:rsid w:val="006A47E3"/>
    <w:rsid w:val="006B0FE5"/>
    <w:rsid w:val="006B1D22"/>
    <w:rsid w:val="006B6141"/>
    <w:rsid w:val="006C011F"/>
    <w:rsid w:val="006D1C01"/>
    <w:rsid w:val="006D7117"/>
    <w:rsid w:val="006E7510"/>
    <w:rsid w:val="006F0428"/>
    <w:rsid w:val="00710C7C"/>
    <w:rsid w:val="00717D80"/>
    <w:rsid w:val="00717E6B"/>
    <w:rsid w:val="00721D65"/>
    <w:rsid w:val="00722745"/>
    <w:rsid w:val="00722BCA"/>
    <w:rsid w:val="00723C18"/>
    <w:rsid w:val="00746B94"/>
    <w:rsid w:val="00750608"/>
    <w:rsid w:val="00755A56"/>
    <w:rsid w:val="00757B7C"/>
    <w:rsid w:val="00760456"/>
    <w:rsid w:val="00762E64"/>
    <w:rsid w:val="00772EA7"/>
    <w:rsid w:val="00773EA4"/>
    <w:rsid w:val="00776978"/>
    <w:rsid w:val="00777BF6"/>
    <w:rsid w:val="00783E58"/>
    <w:rsid w:val="00795FDA"/>
    <w:rsid w:val="0079696F"/>
    <w:rsid w:val="007A390E"/>
    <w:rsid w:val="007B238F"/>
    <w:rsid w:val="007B488D"/>
    <w:rsid w:val="007C0249"/>
    <w:rsid w:val="007C409B"/>
    <w:rsid w:val="007C6677"/>
    <w:rsid w:val="007C7A8D"/>
    <w:rsid w:val="007D49E4"/>
    <w:rsid w:val="007D5E2F"/>
    <w:rsid w:val="007E4ECD"/>
    <w:rsid w:val="007E5178"/>
    <w:rsid w:val="007E6360"/>
    <w:rsid w:val="007F4BF0"/>
    <w:rsid w:val="007F7503"/>
    <w:rsid w:val="008005BB"/>
    <w:rsid w:val="00803F4E"/>
    <w:rsid w:val="008129B0"/>
    <w:rsid w:val="008174B3"/>
    <w:rsid w:val="00822BF2"/>
    <w:rsid w:val="008305C5"/>
    <w:rsid w:val="008357BF"/>
    <w:rsid w:val="00835B45"/>
    <w:rsid w:val="00842CD7"/>
    <w:rsid w:val="00845DB2"/>
    <w:rsid w:val="008460D6"/>
    <w:rsid w:val="00846302"/>
    <w:rsid w:val="0084725C"/>
    <w:rsid w:val="00850504"/>
    <w:rsid w:val="00856A2B"/>
    <w:rsid w:val="00856DEF"/>
    <w:rsid w:val="0086265D"/>
    <w:rsid w:val="0086514E"/>
    <w:rsid w:val="008827B0"/>
    <w:rsid w:val="00885920"/>
    <w:rsid w:val="00886C50"/>
    <w:rsid w:val="00886C7C"/>
    <w:rsid w:val="00890237"/>
    <w:rsid w:val="00892640"/>
    <w:rsid w:val="008A2785"/>
    <w:rsid w:val="008A6055"/>
    <w:rsid w:val="008C2E9E"/>
    <w:rsid w:val="008D0531"/>
    <w:rsid w:val="008D0934"/>
    <w:rsid w:val="008E413F"/>
    <w:rsid w:val="008E6C9E"/>
    <w:rsid w:val="008F4C48"/>
    <w:rsid w:val="00904A99"/>
    <w:rsid w:val="009066C5"/>
    <w:rsid w:val="0091263A"/>
    <w:rsid w:val="009155CD"/>
    <w:rsid w:val="00917C98"/>
    <w:rsid w:val="009261CA"/>
    <w:rsid w:val="00930A04"/>
    <w:rsid w:val="00940B18"/>
    <w:rsid w:val="00940E06"/>
    <w:rsid w:val="009509C9"/>
    <w:rsid w:val="00954B8A"/>
    <w:rsid w:val="00961C4A"/>
    <w:rsid w:val="00975993"/>
    <w:rsid w:val="00982000"/>
    <w:rsid w:val="009854CD"/>
    <w:rsid w:val="009865F4"/>
    <w:rsid w:val="009879FF"/>
    <w:rsid w:val="00991173"/>
    <w:rsid w:val="009A022A"/>
    <w:rsid w:val="009A6D08"/>
    <w:rsid w:val="009B1ED5"/>
    <w:rsid w:val="009B3C77"/>
    <w:rsid w:val="009C0AFA"/>
    <w:rsid w:val="009C7326"/>
    <w:rsid w:val="009D387F"/>
    <w:rsid w:val="009D5487"/>
    <w:rsid w:val="009E2E21"/>
    <w:rsid w:val="009E7B61"/>
    <w:rsid w:val="009F3B73"/>
    <w:rsid w:val="009F7C61"/>
    <w:rsid w:val="00A03DF0"/>
    <w:rsid w:val="00A04162"/>
    <w:rsid w:val="00A042F9"/>
    <w:rsid w:val="00A066F2"/>
    <w:rsid w:val="00A10DDD"/>
    <w:rsid w:val="00A17D50"/>
    <w:rsid w:val="00A23A24"/>
    <w:rsid w:val="00A262ED"/>
    <w:rsid w:val="00A32E7A"/>
    <w:rsid w:val="00A36C58"/>
    <w:rsid w:val="00A41623"/>
    <w:rsid w:val="00A52F95"/>
    <w:rsid w:val="00A547D4"/>
    <w:rsid w:val="00A66707"/>
    <w:rsid w:val="00A704D5"/>
    <w:rsid w:val="00A71413"/>
    <w:rsid w:val="00A75035"/>
    <w:rsid w:val="00A75F66"/>
    <w:rsid w:val="00A766AB"/>
    <w:rsid w:val="00A8367F"/>
    <w:rsid w:val="00A91473"/>
    <w:rsid w:val="00A947CD"/>
    <w:rsid w:val="00A95FE9"/>
    <w:rsid w:val="00A967C3"/>
    <w:rsid w:val="00AA2455"/>
    <w:rsid w:val="00AA2708"/>
    <w:rsid w:val="00AC12AA"/>
    <w:rsid w:val="00AC3967"/>
    <w:rsid w:val="00AD1ACF"/>
    <w:rsid w:val="00AE2AD7"/>
    <w:rsid w:val="00AE3870"/>
    <w:rsid w:val="00AF05AE"/>
    <w:rsid w:val="00AF0721"/>
    <w:rsid w:val="00AF68A5"/>
    <w:rsid w:val="00B06827"/>
    <w:rsid w:val="00B17FAD"/>
    <w:rsid w:val="00B22DD1"/>
    <w:rsid w:val="00B35C33"/>
    <w:rsid w:val="00B40573"/>
    <w:rsid w:val="00B41FCB"/>
    <w:rsid w:val="00B44717"/>
    <w:rsid w:val="00B60992"/>
    <w:rsid w:val="00B659BB"/>
    <w:rsid w:val="00B67316"/>
    <w:rsid w:val="00B904A7"/>
    <w:rsid w:val="00B9132D"/>
    <w:rsid w:val="00B92930"/>
    <w:rsid w:val="00B9336B"/>
    <w:rsid w:val="00B96229"/>
    <w:rsid w:val="00B97537"/>
    <w:rsid w:val="00BB3056"/>
    <w:rsid w:val="00BB6E84"/>
    <w:rsid w:val="00BC0F93"/>
    <w:rsid w:val="00BC39C4"/>
    <w:rsid w:val="00BC42A2"/>
    <w:rsid w:val="00BD2CF0"/>
    <w:rsid w:val="00BD3329"/>
    <w:rsid w:val="00BD4B3E"/>
    <w:rsid w:val="00BE552F"/>
    <w:rsid w:val="00BF4ED5"/>
    <w:rsid w:val="00C001C4"/>
    <w:rsid w:val="00C03318"/>
    <w:rsid w:val="00C03D5D"/>
    <w:rsid w:val="00C0427B"/>
    <w:rsid w:val="00C12EEB"/>
    <w:rsid w:val="00C21997"/>
    <w:rsid w:val="00C27F5B"/>
    <w:rsid w:val="00C34CCF"/>
    <w:rsid w:val="00C35046"/>
    <w:rsid w:val="00C35E11"/>
    <w:rsid w:val="00C37407"/>
    <w:rsid w:val="00C40424"/>
    <w:rsid w:val="00C51E3A"/>
    <w:rsid w:val="00C5230C"/>
    <w:rsid w:val="00C54295"/>
    <w:rsid w:val="00C564D4"/>
    <w:rsid w:val="00C57635"/>
    <w:rsid w:val="00C617E6"/>
    <w:rsid w:val="00C62936"/>
    <w:rsid w:val="00C63079"/>
    <w:rsid w:val="00C82BC4"/>
    <w:rsid w:val="00C82EE5"/>
    <w:rsid w:val="00C8480D"/>
    <w:rsid w:val="00C84EA1"/>
    <w:rsid w:val="00CA146F"/>
    <w:rsid w:val="00CC05AE"/>
    <w:rsid w:val="00CC1A48"/>
    <w:rsid w:val="00CC6102"/>
    <w:rsid w:val="00CD577A"/>
    <w:rsid w:val="00CD5B67"/>
    <w:rsid w:val="00CE5A9C"/>
    <w:rsid w:val="00CF116E"/>
    <w:rsid w:val="00CF6A94"/>
    <w:rsid w:val="00D17C5C"/>
    <w:rsid w:val="00D2229A"/>
    <w:rsid w:val="00D25662"/>
    <w:rsid w:val="00D307BF"/>
    <w:rsid w:val="00D32F7A"/>
    <w:rsid w:val="00D33DAE"/>
    <w:rsid w:val="00D43B8D"/>
    <w:rsid w:val="00D50F80"/>
    <w:rsid w:val="00D510A4"/>
    <w:rsid w:val="00D53F86"/>
    <w:rsid w:val="00D6461D"/>
    <w:rsid w:val="00D71EFE"/>
    <w:rsid w:val="00D76CCE"/>
    <w:rsid w:val="00D830C9"/>
    <w:rsid w:val="00D84498"/>
    <w:rsid w:val="00D92F57"/>
    <w:rsid w:val="00DA0956"/>
    <w:rsid w:val="00DC22EB"/>
    <w:rsid w:val="00DC5175"/>
    <w:rsid w:val="00DD1F5A"/>
    <w:rsid w:val="00DD711F"/>
    <w:rsid w:val="00DE39D0"/>
    <w:rsid w:val="00DE45CC"/>
    <w:rsid w:val="00DF0A27"/>
    <w:rsid w:val="00DF7221"/>
    <w:rsid w:val="00E113C8"/>
    <w:rsid w:val="00E165ED"/>
    <w:rsid w:val="00E20764"/>
    <w:rsid w:val="00E36E60"/>
    <w:rsid w:val="00E44971"/>
    <w:rsid w:val="00E5172A"/>
    <w:rsid w:val="00E542B2"/>
    <w:rsid w:val="00E56F3A"/>
    <w:rsid w:val="00E6455F"/>
    <w:rsid w:val="00E75D2E"/>
    <w:rsid w:val="00E82B58"/>
    <w:rsid w:val="00E844D0"/>
    <w:rsid w:val="00E91DDD"/>
    <w:rsid w:val="00EA2A04"/>
    <w:rsid w:val="00EA71D6"/>
    <w:rsid w:val="00EB00A5"/>
    <w:rsid w:val="00EB1E06"/>
    <w:rsid w:val="00EB22F4"/>
    <w:rsid w:val="00EC14E0"/>
    <w:rsid w:val="00EC1B77"/>
    <w:rsid w:val="00ED541F"/>
    <w:rsid w:val="00ED5D9D"/>
    <w:rsid w:val="00ED6176"/>
    <w:rsid w:val="00EE6A0C"/>
    <w:rsid w:val="00EF55AC"/>
    <w:rsid w:val="00EF7A01"/>
    <w:rsid w:val="00EF7AB8"/>
    <w:rsid w:val="00EF7ED2"/>
    <w:rsid w:val="00F019B7"/>
    <w:rsid w:val="00F023FC"/>
    <w:rsid w:val="00F14DB1"/>
    <w:rsid w:val="00F15302"/>
    <w:rsid w:val="00F15D70"/>
    <w:rsid w:val="00F16AE5"/>
    <w:rsid w:val="00F20B92"/>
    <w:rsid w:val="00F25061"/>
    <w:rsid w:val="00F25A96"/>
    <w:rsid w:val="00F261BC"/>
    <w:rsid w:val="00F42468"/>
    <w:rsid w:val="00F57103"/>
    <w:rsid w:val="00F6158C"/>
    <w:rsid w:val="00F62858"/>
    <w:rsid w:val="00F66807"/>
    <w:rsid w:val="00F80A8E"/>
    <w:rsid w:val="00F82960"/>
    <w:rsid w:val="00F97C35"/>
    <w:rsid w:val="00FA4514"/>
    <w:rsid w:val="00FB1C2C"/>
    <w:rsid w:val="00FB6904"/>
    <w:rsid w:val="00FD0093"/>
    <w:rsid w:val="00FD2FB0"/>
    <w:rsid w:val="00FD423E"/>
    <w:rsid w:val="00FE2D41"/>
    <w:rsid w:val="00FE7F0F"/>
    <w:rsid w:val="00FF0863"/>
    <w:rsid w:val="17524F12"/>
    <w:rsid w:val="2088512C"/>
    <w:rsid w:val="215D4410"/>
    <w:rsid w:val="36E822BF"/>
    <w:rsid w:val="675C7E80"/>
    <w:rsid w:val="7EA208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0C26417"/>
  <w15:docId w15:val="{904C0E9E-59BB-4E02-8663-3348B811C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theme="minorBidi"/>
      <w:kern w:val="2"/>
      <w:sz w:val="24"/>
      <w:szCs w:val="24"/>
    </w:rPr>
  </w:style>
  <w:style w:type="paragraph" w:styleId="1">
    <w:name w:val="heading 1"/>
    <w:basedOn w:val="a"/>
    <w:next w:val="a"/>
    <w:link w:val="10"/>
    <w:qFormat/>
    <w:pPr>
      <w:keepNext/>
      <w:keepLines/>
      <w:spacing w:before="120" w:after="120" w:line="360" w:lineRule="auto"/>
      <w:outlineLvl w:val="0"/>
    </w:pPr>
    <w:rPr>
      <w:rFonts w:eastAsia="黑体"/>
      <w:bCs/>
      <w:kern w:val="44"/>
      <w:szCs w:val="44"/>
    </w:rPr>
  </w:style>
  <w:style w:type="paragraph" w:styleId="2">
    <w:name w:val="heading 2"/>
    <w:basedOn w:val="a"/>
    <w:next w:val="a"/>
    <w:link w:val="20"/>
    <w:unhideWhenUsed/>
    <w:qFormat/>
    <w:pPr>
      <w:keepNext/>
      <w:keepLines/>
      <w:spacing w:before="120" w:after="120" w:line="360" w:lineRule="auto"/>
      <w:outlineLvl w:val="1"/>
    </w:pPr>
    <w:rPr>
      <w:rFonts w:eastAsia="黑体" w:cstheme="majorBidi"/>
      <w:bCs/>
      <w:szCs w:val="32"/>
    </w:rPr>
  </w:style>
  <w:style w:type="paragraph" w:styleId="3">
    <w:name w:val="heading 3"/>
    <w:basedOn w:val="a"/>
    <w:next w:val="a"/>
    <w:link w:val="30"/>
    <w:unhideWhenUsed/>
    <w:qFormat/>
    <w:pPr>
      <w:keepNext/>
      <w:keepLines/>
      <w:spacing w:before="120" w:after="120" w:line="360" w:lineRule="auto"/>
      <w:outlineLvl w:val="2"/>
    </w:pPr>
    <w:rPr>
      <w:rFonts w:eastAsia="黑体"/>
      <w:bCs/>
      <w:szCs w:val="32"/>
    </w:rPr>
  </w:style>
  <w:style w:type="paragraph" w:styleId="4">
    <w:name w:val="heading 4"/>
    <w:basedOn w:val="a"/>
    <w:next w:val="a"/>
    <w:link w:val="40"/>
    <w:unhideWhenUsed/>
    <w:qFormat/>
    <w:pPr>
      <w:keepNext/>
      <w:keepLines/>
      <w:spacing w:line="360" w:lineRule="auto"/>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qFormat/>
    <w:pPr>
      <w:ind w:leftChars="400" w:left="840"/>
    </w:pPr>
  </w:style>
  <w:style w:type="paragraph" w:styleId="a3">
    <w:name w:val="Plain Text"/>
    <w:basedOn w:val="a"/>
    <w:link w:val="a4"/>
    <w:uiPriority w:val="99"/>
    <w:unhideWhenUsed/>
    <w:qFormat/>
    <w:rPr>
      <w:rFonts w:ascii="宋体" w:hAnsi="Courier New" w:cs="Courier New"/>
      <w:sz w:val="21"/>
      <w:szCs w:val="21"/>
    </w:r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Pr>
      <w:color w:val="0563C1" w:themeColor="hyperlink"/>
      <w:u w:val="single"/>
    </w:rPr>
  </w:style>
  <w:style w:type="character" w:customStyle="1" w:styleId="aa">
    <w:name w:val="页眉 字符"/>
    <w:basedOn w:val="a0"/>
    <w:link w:val="a9"/>
    <w:uiPriority w:val="99"/>
    <w:qFormat/>
    <w:rPr>
      <w:rFonts w:cstheme="minorBidi"/>
      <w:kern w:val="2"/>
      <w:sz w:val="18"/>
      <w:szCs w:val="18"/>
    </w:rPr>
  </w:style>
  <w:style w:type="character" w:customStyle="1" w:styleId="a8">
    <w:name w:val="页脚 字符"/>
    <w:basedOn w:val="a0"/>
    <w:link w:val="a7"/>
    <w:uiPriority w:val="99"/>
    <w:qFormat/>
    <w:rPr>
      <w:rFonts w:cstheme="minorBidi"/>
      <w:kern w:val="2"/>
      <w:sz w:val="18"/>
      <w:szCs w:val="18"/>
    </w:rPr>
  </w:style>
  <w:style w:type="character" w:customStyle="1" w:styleId="a4">
    <w:name w:val="纯文本 字符"/>
    <w:basedOn w:val="a0"/>
    <w:link w:val="a3"/>
    <w:uiPriority w:val="99"/>
    <w:qFormat/>
    <w:rPr>
      <w:rFonts w:ascii="宋体" w:hAnsi="Courier New" w:cs="Courier New"/>
      <w:kern w:val="2"/>
      <w:sz w:val="21"/>
      <w:szCs w:val="21"/>
    </w:rPr>
  </w:style>
  <w:style w:type="character" w:customStyle="1" w:styleId="10">
    <w:name w:val="标题 1 字符"/>
    <w:basedOn w:val="a0"/>
    <w:link w:val="1"/>
    <w:qFormat/>
    <w:rPr>
      <w:rFonts w:eastAsia="黑体" w:cstheme="minorBidi"/>
      <w:bCs/>
      <w:kern w:val="44"/>
      <w:sz w:val="24"/>
      <w:szCs w:val="44"/>
    </w:rPr>
  </w:style>
  <w:style w:type="character" w:customStyle="1" w:styleId="20">
    <w:name w:val="标题 2 字符"/>
    <w:basedOn w:val="a0"/>
    <w:link w:val="2"/>
    <w:qFormat/>
    <w:rPr>
      <w:rFonts w:eastAsia="黑体" w:cstheme="majorBidi"/>
      <w:bCs/>
      <w:kern w:val="2"/>
      <w:sz w:val="24"/>
      <w:szCs w:val="32"/>
    </w:rPr>
  </w:style>
  <w:style w:type="character" w:customStyle="1" w:styleId="30">
    <w:name w:val="标题 3 字符"/>
    <w:basedOn w:val="a0"/>
    <w:link w:val="3"/>
    <w:qFormat/>
    <w:rPr>
      <w:rFonts w:eastAsia="黑体" w:cstheme="minorBidi"/>
      <w:bCs/>
      <w:kern w:val="2"/>
      <w:sz w:val="24"/>
      <w:szCs w:val="32"/>
    </w:rPr>
  </w:style>
  <w:style w:type="character" w:customStyle="1" w:styleId="fontstyle01">
    <w:name w:val="fontstyle01"/>
    <w:basedOn w:val="a0"/>
    <w:qFormat/>
    <w:rPr>
      <w:rFonts w:ascii="宋体" w:eastAsia="宋体" w:hAnsi="宋体" w:hint="eastAsia"/>
      <w:color w:val="000000"/>
      <w:sz w:val="24"/>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Cs w:val="0"/>
      <w:color w:val="2E74B5" w:themeColor="accent1" w:themeShade="BF"/>
      <w:kern w:val="0"/>
      <w:sz w:val="32"/>
      <w:szCs w:val="32"/>
    </w:rPr>
  </w:style>
  <w:style w:type="character" w:customStyle="1" w:styleId="a6">
    <w:name w:val="批注框文本 字符"/>
    <w:basedOn w:val="a0"/>
    <w:link w:val="a5"/>
    <w:qFormat/>
    <w:rPr>
      <w:rFonts w:cstheme="minorBidi"/>
      <w:kern w:val="2"/>
      <w:sz w:val="18"/>
      <w:szCs w:val="18"/>
    </w:rPr>
  </w:style>
  <w:style w:type="paragraph" w:styleId="ad">
    <w:name w:val="List Paragraph"/>
    <w:basedOn w:val="a"/>
    <w:uiPriority w:val="99"/>
    <w:qFormat/>
    <w:pPr>
      <w:ind w:firstLineChars="200" w:firstLine="420"/>
    </w:pPr>
  </w:style>
  <w:style w:type="character" w:customStyle="1" w:styleId="40">
    <w:name w:val="标题 4 字符"/>
    <w:basedOn w:val="a0"/>
    <w:link w:val="4"/>
    <w:qFormat/>
    <w:rPr>
      <w:rFonts w:cstheme="majorBidi"/>
      <w:bCs/>
      <w:kern w:val="2"/>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03F2969F-4A3C-4725-98F6-0E0FF02C9E5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1490</Words>
  <Characters>8499</Characters>
  <Application>Microsoft Office Word</Application>
  <DocSecurity>0</DocSecurity>
  <Lines>70</Lines>
  <Paragraphs>19</Paragraphs>
  <ScaleCrop>false</ScaleCrop>
  <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dgq</cp:lastModifiedBy>
  <cp:revision>248</cp:revision>
  <cp:lastPrinted>2020-10-16T08:46:00Z</cp:lastPrinted>
  <dcterms:created xsi:type="dcterms:W3CDTF">2019-09-27T02:57:00Z</dcterms:created>
  <dcterms:modified xsi:type="dcterms:W3CDTF">2021-03-22T04:49:00Z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