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新形势下区域水资源智慧化调配关键技术及应用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完成单位：广西壮族自治区水利电力勘测设计研究院有限责任公司、中国水利水电科学研究院、珠江水利委员会珠江水利科学研究院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88"/>
        <w:gridCol w:w="956"/>
        <w:gridCol w:w="2378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李传科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本成果总负责人，主要负责项目组织实施和关键技术把关、协调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董延军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珠江水利委员会珠江水利科学研究院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本成果主要技术负责人，关键技术把关，主要负责课题内容实施，主持完成课题研究报告编写等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廖卫红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本成果主要技术负责人，主要负责课题内容实施，主持完成课题研究报告编写等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陶昌弟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本成果具体负责人，组织开展水资源模型实证分析和编制课题研究报告等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马兴华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珠江水利委员会珠江水利科学研究院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本成果具体负责人，负责珠江-西江经济带水量水质优化配置研究和珠江-西江经济带“三条红线”联动关系研究。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蓝诚宁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本成果主要完成人，主要编制水库群联合调度方案等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鲁帆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本成果具体负责人，负责水资源调度技术研究和编制课题研究报告等。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何素明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调度关键技术把关，指导项目实施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吴锡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本成果主要完成人，负责研究水库群联合调度方案、常规与应急水量调度方案等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孙夏平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本成果主要完成人，负责研究水库群联合调度方案、生态水量调度方案等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蒋云钟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数字孪生等关键技术把关，指导项目实施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张波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珠江水利委员会珠江水利科学研究院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本成果“四预”平台技术负责人，负责流域水资源管理与调配“四预”平台建设。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周泽江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本成果主要完成人， 负责数字孪生漓江关键技术研究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bCs/>
                <w:sz w:val="24"/>
              </w:rPr>
              <w:t>黄志刚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bCs/>
                <w:sz w:val="24"/>
              </w:rPr>
              <w:t>本成果主要完成人， 负责数字孪生漓江关键技术研究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覃杰香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988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bCs/>
                <w:sz w:val="24"/>
              </w:rPr>
              <w:t>本成果主要参与者，主要开展模型实证分析和抗旱应急水量调度方案等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22E1D"/>
    <w:rsid w:val="000330F9"/>
    <w:rsid w:val="0004735E"/>
    <w:rsid w:val="00050F6D"/>
    <w:rsid w:val="00061316"/>
    <w:rsid w:val="00084EB7"/>
    <w:rsid w:val="000B0289"/>
    <w:rsid w:val="000C36FE"/>
    <w:rsid w:val="001063E4"/>
    <w:rsid w:val="00113C74"/>
    <w:rsid w:val="00114366"/>
    <w:rsid w:val="001160E9"/>
    <w:rsid w:val="00124E3F"/>
    <w:rsid w:val="00164F41"/>
    <w:rsid w:val="001800CF"/>
    <w:rsid w:val="001963BF"/>
    <w:rsid w:val="001A304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66D9C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59BB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51A4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558EF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3763F5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1304</Words>
  <Characters>1346</Characters>
  <Lines>10</Lines>
  <Paragraphs>3</Paragraphs>
  <TotalTime>108</TotalTime>
  <ScaleCrop>false</ScaleCrop>
  <LinksUpToDate>false</LinksUpToDate>
  <CharactersWithSpaces>1413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2024-06-12T03:01:00Z</cp:lastPrinted>
  <dcterms:modified xsi:type="dcterms:W3CDTF">2024-06-12T06:33:25Z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5DAA83AD4ED240C39078EAD9DB9B81D7_13</vt:lpwstr>
  </property>
</Properties>
</file>