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：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eastAsia="方正小标宋简体"/>
          <w:sz w:val="44"/>
          <w:szCs w:val="44"/>
        </w:rPr>
        <w:t>第十</w:t>
      </w:r>
      <w:r>
        <w:rPr>
          <w:rFonts w:hint="eastAsia" w:eastAsia="方正小标宋简体"/>
          <w:sz w:val="44"/>
          <w:szCs w:val="44"/>
        </w:rPr>
        <w:t>八</w:t>
      </w:r>
      <w:r>
        <w:rPr>
          <w:rFonts w:eastAsia="方正小标宋简体"/>
          <w:sz w:val="44"/>
          <w:szCs w:val="44"/>
        </w:rPr>
        <w:t>届中国（国际）水务高峰论坛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相关情况及参会办法</w:t>
      </w:r>
      <w:bookmarkEnd w:id="1"/>
    </w:p>
    <w:p>
      <w:pPr>
        <w:spacing w:line="600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一、时间地点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6月7-9日，</w:t>
      </w:r>
      <w:r>
        <w:rPr>
          <w:rFonts w:hint="eastAsia" w:eastAsia="仿宋_GB2312"/>
          <w:color w:val="000000"/>
          <w:sz w:val="32"/>
          <w:szCs w:val="32"/>
        </w:rPr>
        <w:t>南京国际展览中心，报到时间地点另行告知。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江苏</w:t>
      </w:r>
      <w:r>
        <w:rPr>
          <w:rFonts w:eastAsia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南京市玄武区龙蟠路88号</w:t>
      </w:r>
      <w:r>
        <w:rPr>
          <w:rFonts w:eastAsia="仿宋_GB2312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二、主论坛安排</w:t>
      </w:r>
      <w:r>
        <w:rPr>
          <w:rFonts w:eastAsia="仿宋_GB2312"/>
          <w:b/>
          <w:bCs/>
          <w:sz w:val="32"/>
          <w:szCs w:val="32"/>
        </w:rPr>
        <w:t>（6月7日10:30-17:00）</w:t>
      </w:r>
    </w:p>
    <w:p>
      <w:pPr>
        <w:topLinePunct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拟邀请有关领导、院士、专家围绕水利发展政策、国际合作、水利工程建设、智慧水利、水生态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农村节水供水、水旱灾害防御、河湖库淤积治理与绿色综合利用等议题作主旨报告。拟邀请发言单位和专家：</w:t>
      </w:r>
    </w:p>
    <w:p>
      <w:pPr>
        <w:pStyle w:val="2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知名院士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长江水利委员会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水利部信息中心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水利部</w:t>
      </w:r>
      <w:r>
        <w:rPr>
          <w:rFonts w:hint="eastAsia" w:ascii="Times New Roman" w:hAnsi="Times New Roman" w:eastAsia="仿宋_GB2312"/>
          <w:sz w:val="32"/>
          <w:szCs w:val="32"/>
        </w:rPr>
        <w:t>水旱灾害防御司、江苏省水利厅、中国水利水电科学研究院、南京水利科学研究院</w:t>
      </w:r>
      <w:r>
        <w:rPr>
          <w:rFonts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left="643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三、专题分论坛</w:t>
      </w:r>
      <w:r>
        <w:rPr>
          <w:rFonts w:hint="eastAsia"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hint="eastAsia"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>8</w:t>
      </w:r>
      <w:r>
        <w:rPr>
          <w:rFonts w:hint="eastAsia" w:eastAsia="仿宋_GB2312"/>
          <w:b/>
          <w:bCs/>
          <w:sz w:val="32"/>
          <w:szCs w:val="32"/>
        </w:rPr>
        <w:t>日</w:t>
      </w:r>
      <w:r>
        <w:rPr>
          <w:rFonts w:eastAsia="仿宋_GB2312"/>
          <w:b/>
          <w:bCs/>
          <w:sz w:val="32"/>
          <w:szCs w:val="32"/>
        </w:rPr>
        <w:t>9:00-17:00</w:t>
      </w:r>
      <w:r>
        <w:rPr>
          <w:rFonts w:hint="eastAsia" w:eastAsia="仿宋_GB2312"/>
          <w:b/>
          <w:bCs/>
          <w:sz w:val="32"/>
          <w:szCs w:val="32"/>
        </w:rPr>
        <w:t>）</w:t>
      </w:r>
    </w:p>
    <w:p>
      <w:pPr>
        <w:spacing w:line="600" w:lineRule="exact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</w:t>
      </w:r>
      <w:r>
        <w:rPr>
          <w:rFonts w:hint="eastAsia" w:ascii="Calibri" w:hAnsi="Calibri" w:eastAsia="仿宋_GB2312"/>
          <w:b/>
          <w:bCs/>
          <w:sz w:val="32"/>
          <w:szCs w:val="32"/>
        </w:rPr>
        <w:t xml:space="preserve">. </w:t>
      </w:r>
      <w:r>
        <w:rPr>
          <w:rFonts w:eastAsia="仿宋_GB2312"/>
          <w:b/>
          <w:bCs/>
          <w:sz w:val="32"/>
          <w:szCs w:val="32"/>
        </w:rPr>
        <w:t>智慧水利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主题：数字孪生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构建协同高效智慧水利网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指导单位：</w:t>
      </w:r>
      <w:r>
        <w:rPr>
          <w:rFonts w:eastAsia="仿宋_GB2312"/>
          <w:sz w:val="32"/>
          <w:szCs w:val="32"/>
        </w:rPr>
        <w:t>水利部信息中心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承办单位：中国水利学会</w:t>
      </w:r>
      <w:r>
        <w:rPr>
          <w:rFonts w:hint="eastAsia" w:eastAsia="仿宋_GB2312"/>
          <w:sz w:val="32"/>
          <w:szCs w:val="32"/>
        </w:rPr>
        <w:t>、北京江河博华会展有限公司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协办单位：珠江水利科学研究院、水利部南京水利水文自动化研究所、黄河水利科学研究院</w:t>
      </w:r>
    </w:p>
    <w:p>
      <w:pPr>
        <w:topLinePunct/>
        <w:spacing w:line="600" w:lineRule="exact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 防汛抗旱和防灾减灾</w:t>
      </w:r>
    </w:p>
    <w:p>
      <w:pPr>
        <w:topLinePunct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主题：</w:t>
      </w:r>
      <w:r>
        <w:rPr>
          <w:rFonts w:eastAsia="仿宋_GB2312"/>
          <w:spacing w:val="-8"/>
          <w:sz w:val="32"/>
          <w:szCs w:val="32"/>
        </w:rPr>
        <w:t>强化“四预” 科技创新 全方位提高洪旱灾害防御能力</w:t>
      </w:r>
    </w:p>
    <w:p>
      <w:pPr>
        <w:topLinePunct/>
        <w:spacing w:line="600" w:lineRule="exact"/>
        <w:ind w:left="638" w:leftChars="30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承办单位：中国水利学会</w:t>
      </w:r>
      <w:r>
        <w:rPr>
          <w:rFonts w:eastAsia="仿宋_GB2312"/>
          <w:sz w:val="32"/>
          <w:szCs w:val="32"/>
        </w:rPr>
        <w:t>、北京江河博华会展有限公司</w:t>
      </w:r>
    </w:p>
    <w:p>
      <w:pPr>
        <w:topLinePunct/>
        <w:spacing w:line="600" w:lineRule="exact"/>
        <w:ind w:left="638" w:leftChars="30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协办单位：河海大学水科学研究院、水灾害防御全国重点</w:t>
      </w:r>
    </w:p>
    <w:p>
      <w:pPr>
        <w:topLinePunct/>
        <w:spacing w:line="600" w:lineRule="exact"/>
        <w:ind w:left="638" w:leftChars="304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实验室、水资源高效利用与工程安全国家工程</w:t>
      </w:r>
    </w:p>
    <w:p>
      <w:pPr>
        <w:topLinePunct/>
        <w:spacing w:line="600" w:lineRule="exact"/>
        <w:ind w:left="638" w:leftChars="304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研究中心、长江保护与绿色发展研究院</w:t>
      </w:r>
    </w:p>
    <w:p>
      <w:pPr>
        <w:topLinePunct/>
        <w:spacing w:line="600" w:lineRule="exact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3. 河湖保护与水环境治理</w:t>
      </w:r>
    </w:p>
    <w:p>
      <w:pPr>
        <w:topLinePunct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主</w:t>
      </w:r>
      <w:r>
        <w:rPr>
          <w:rFonts w:eastAsia="仿宋_GB2312"/>
          <w:color w:val="000000"/>
          <w:sz w:val="32"/>
          <w:szCs w:val="32"/>
        </w:rPr>
        <w:t>题：加强河湖保护 建设幸福河湖</w:t>
      </w:r>
    </w:p>
    <w:p>
      <w:pPr>
        <w:topLinePunct/>
        <w:spacing w:line="600" w:lineRule="exact"/>
        <w:ind w:firstLine="624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承办单位：南京水利科学研究院</w:t>
      </w:r>
      <w:r>
        <w:rPr>
          <w:rFonts w:hint="eastAsia" w:eastAsia="仿宋_GB2312"/>
          <w:color w:val="000000"/>
          <w:spacing w:val="-4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江苏省水利学会</w:t>
      </w:r>
    </w:p>
    <w:p>
      <w:pPr>
        <w:topLinePunct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协办单位：水利部太湖流域水治理重点实验室</w:t>
      </w:r>
    </w:p>
    <w:p>
      <w:pPr>
        <w:topLinePunct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4. 水生态和</w:t>
      </w:r>
      <w:r>
        <w:rPr>
          <w:rFonts w:hint="eastAsia" w:eastAsia="仿宋_GB2312"/>
          <w:b/>
          <w:bCs/>
          <w:sz w:val="32"/>
          <w:szCs w:val="32"/>
        </w:rPr>
        <w:t>河湖健康</w:t>
      </w:r>
    </w:p>
    <w:p>
      <w:pPr>
        <w:topLinePunct/>
        <w:spacing w:line="60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主题：绿色发展与河湖健康</w:t>
      </w:r>
    </w:p>
    <w:p>
      <w:pPr>
        <w:topLinePunct/>
        <w:spacing w:line="60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承办单位：浙江省中浙生态科技研究院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支持单位：浙江省生态经济促进会</w:t>
      </w:r>
    </w:p>
    <w:p>
      <w:pPr>
        <w:topLinePunct/>
        <w:spacing w:line="57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5. 乡村振兴与农村供水高质量发展</w:t>
      </w:r>
    </w:p>
    <w:p>
      <w:pPr>
        <w:topLinePunct/>
        <w:spacing w:line="57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主题：聚焦</w:t>
      </w:r>
      <w:bookmarkStart w:id="0" w:name="_Hlk133584577"/>
      <w:r>
        <w:rPr>
          <w:rFonts w:eastAsia="仿宋_GB2312"/>
          <w:color w:val="000000"/>
          <w:spacing w:val="-4"/>
          <w:sz w:val="32"/>
          <w:szCs w:val="32"/>
        </w:rPr>
        <w:t>水质提升</w:t>
      </w:r>
      <w:bookmarkEnd w:id="0"/>
      <w:r>
        <w:rPr>
          <w:rFonts w:eastAsia="仿宋_GB2312"/>
          <w:color w:val="000000"/>
          <w:spacing w:val="-4"/>
          <w:sz w:val="32"/>
          <w:szCs w:val="32"/>
        </w:rPr>
        <w:t>行动 发展农村智慧供水</w:t>
      </w:r>
    </w:p>
    <w:p>
      <w:pPr>
        <w:topLinePunct/>
        <w:spacing w:line="57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承办单位：水利部农村饮水安全中心</w:t>
      </w:r>
    </w:p>
    <w:p>
      <w:pPr>
        <w:topLinePunct/>
        <w:spacing w:line="570" w:lineRule="exact"/>
        <w:ind w:firstLine="2340" w:firstLineChars="75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（中国灌溉排水发展中心）</w:t>
      </w:r>
    </w:p>
    <w:p>
      <w:pPr>
        <w:topLinePunct/>
        <w:spacing w:line="57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协办单位：中国农业节水和农村供水技术协会农村供水分会</w:t>
      </w:r>
    </w:p>
    <w:p>
      <w:pPr>
        <w:topLinePunct/>
        <w:spacing w:line="570" w:lineRule="exact"/>
        <w:ind w:firstLine="2184" w:firstLineChars="70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上海威派格智慧水务股份有限公司</w:t>
      </w:r>
    </w:p>
    <w:p>
      <w:pPr>
        <w:topLinePunct/>
        <w:spacing w:line="57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6. 疏浚与泥处理利用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主题：河湖库淤积治理与绿色综合利用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承办单位</w:t>
      </w:r>
      <w:r>
        <w:rPr>
          <w:rFonts w:eastAsia="仿宋_GB2312"/>
          <w:sz w:val="32"/>
          <w:szCs w:val="32"/>
        </w:rPr>
        <w:t>：中国水利学会疏浚与泥处理利用专业委员会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协办单位：</w:t>
      </w:r>
      <w:r>
        <w:rPr>
          <w:rFonts w:hint="eastAsia" w:eastAsia="仿宋_GB2312"/>
          <w:color w:val="000000"/>
          <w:sz w:val="32"/>
          <w:szCs w:val="32"/>
        </w:rPr>
        <w:t>河海大学、清华大学、中国科学院南京地理与湖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泊研究所、中国水利水电科学研究院、南京水利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科学研究院、东南大学</w:t>
      </w:r>
    </w:p>
    <w:p>
      <w:pPr>
        <w:topLinePunct/>
        <w:adjustRightInd w:val="0"/>
        <w:spacing w:line="570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7.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水利工程建设高质量发展</w:t>
      </w:r>
    </w:p>
    <w:p>
      <w:pPr>
        <w:topLinePunct/>
        <w:adjustRightInd w:val="0"/>
        <w:spacing w:line="570" w:lineRule="exact"/>
        <w:ind w:firstLine="640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主题：</w:t>
      </w:r>
      <w:r>
        <w:rPr>
          <w:rFonts w:eastAsia="仿宋_GB2312"/>
          <w:sz w:val="32"/>
          <w:szCs w:val="32"/>
        </w:rPr>
        <w:t>水利</w:t>
      </w:r>
      <w:r>
        <w:rPr>
          <w:rFonts w:hint="eastAsia" w:eastAsia="仿宋_GB2312"/>
          <w:sz w:val="32"/>
          <w:szCs w:val="32"/>
        </w:rPr>
        <w:t>工程 智慧水利 发展 创新</w:t>
      </w:r>
    </w:p>
    <w:p>
      <w:pPr>
        <w:topLinePunct/>
        <w:spacing w:line="57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承办单位：</w:t>
      </w:r>
      <w:r>
        <w:rPr>
          <w:rFonts w:hAnsi="仿宋_GB2312" w:eastAsia="仿宋_GB2312"/>
          <w:color w:val="000000"/>
          <w:kern w:val="0"/>
          <w:sz w:val="32"/>
          <w:szCs w:val="32"/>
        </w:rPr>
        <w:t>北京海川韵通科技发展有限公司</w:t>
      </w:r>
    </w:p>
    <w:p>
      <w:pPr>
        <w:topLinePunct/>
        <w:spacing w:line="57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协办单位：安徽雷克环境科技有限公司</w:t>
      </w:r>
    </w:p>
    <w:p>
      <w:pPr>
        <w:topLinePunct/>
        <w:spacing w:line="570" w:lineRule="exact"/>
        <w:ind w:firstLine="707" w:firstLineChars="22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 xml:space="preserve">. </w:t>
      </w:r>
      <w:r>
        <w:rPr>
          <w:rFonts w:eastAsia="仿宋_GB2312"/>
          <w:b/>
          <w:bCs/>
          <w:color w:val="000000"/>
          <w:sz w:val="32"/>
          <w:szCs w:val="32"/>
        </w:rPr>
        <w:t>中欧水资源交流平台商务交流会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主题：交流中欧节水、高效用水、智慧水利、数字孪生水利</w:t>
      </w:r>
    </w:p>
    <w:p>
      <w:pPr>
        <w:topLinePunct/>
        <w:spacing w:line="57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建设等方面的技术、产品、应用等。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主办单位：中欧水资源交流平台秘书处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承办单位：</w:t>
      </w:r>
      <w:r>
        <w:rPr>
          <w:rFonts w:eastAsia="仿宋_GB2312"/>
          <w:color w:val="000000"/>
          <w:spacing w:val="-10"/>
          <w:sz w:val="32"/>
          <w:szCs w:val="32"/>
        </w:rPr>
        <w:t>水利部国际经济技术合作交流中心、中国欧盟商会</w:t>
      </w:r>
    </w:p>
    <w:p>
      <w:pPr>
        <w:topLinePunct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协办单位：中国水利学会国际合作与交流工作委员会</w:t>
      </w:r>
    </w:p>
    <w:p>
      <w:pPr>
        <w:topLinePunct/>
        <w:spacing w:line="570" w:lineRule="exact"/>
        <w:ind w:firstLine="2240" w:firstLineChars="7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中国国际商会</w:t>
      </w:r>
      <w:r>
        <w:rPr>
          <w:rFonts w:hint="eastAsia" w:eastAsia="仿宋_GB2312"/>
          <w:color w:val="000000"/>
          <w:sz w:val="32"/>
          <w:szCs w:val="32"/>
        </w:rPr>
        <w:t>可持续发展委员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四、同期活动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Calibri" w:hAnsi="Calibri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新技术新产品新工法现场发布会</w:t>
      </w:r>
    </w:p>
    <w:p>
      <w:pPr>
        <w:topLinePunct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2．创新应用案例应用场景发布会</w:t>
      </w:r>
    </w:p>
    <w:p>
      <w:pPr>
        <w:topLinePunct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3．团体标准发布会</w:t>
      </w:r>
    </w:p>
    <w:p>
      <w:pPr>
        <w:topLinePunct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</w:t>
      </w:r>
      <w:r>
        <w:rPr>
          <w:rFonts w:eastAsia="仿宋_GB2312"/>
          <w:spacing w:val="1"/>
          <w:w w:val="97"/>
          <w:kern w:val="0"/>
          <w:sz w:val="32"/>
          <w:szCs w:val="32"/>
          <w:fitText w:val="7680" w:id="1352798723"/>
        </w:rPr>
        <w:t>中国水利学会疏浚与泥处理利用专委会2023年工作会</w:t>
      </w:r>
      <w:r>
        <w:rPr>
          <w:rFonts w:eastAsia="仿宋_GB2312"/>
          <w:spacing w:val="18"/>
          <w:w w:val="97"/>
          <w:kern w:val="0"/>
          <w:sz w:val="32"/>
          <w:szCs w:val="32"/>
          <w:fitText w:val="7680" w:id="1352798723"/>
        </w:rPr>
        <w:t>议</w:t>
      </w:r>
    </w:p>
    <w:p>
      <w:pPr>
        <w:topLinePunct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．智慧水利尖峰对话</w:t>
      </w:r>
    </w:p>
    <w:p>
      <w:pPr>
        <w:topLinePunct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．现场签约</w:t>
      </w:r>
    </w:p>
    <w:p>
      <w:pPr>
        <w:topLinePunct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．典型水利工程/先进智能制造基地调研交流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备注：以上活动具体安排以现场为准。</w:t>
      </w:r>
    </w:p>
    <w:p>
      <w:pPr>
        <w:spacing w:line="600" w:lineRule="exact"/>
        <w:ind w:left="643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五、论坛参会办法</w:t>
      </w:r>
    </w:p>
    <w:p>
      <w:pPr>
        <w:widowControl/>
        <w:ind w:firstLine="620" w:firstLineChars="200"/>
        <w:jc w:val="left"/>
        <w:rPr>
          <w:rFonts w:hint="eastAsia" w:eastAsia="仿宋_GB2312"/>
          <w:color w:val="000000"/>
          <w:kern w:val="0"/>
          <w:sz w:val="31"/>
          <w:szCs w:val="31"/>
        </w:rPr>
      </w:pPr>
      <w:r>
        <w:rPr>
          <w:rFonts w:eastAsia="仿宋_GB2312"/>
          <w:color w:val="000000"/>
          <w:kern w:val="0"/>
          <w:sz w:val="31"/>
          <w:szCs w:val="31"/>
        </w:rPr>
        <w:t>1</w:t>
      </w:r>
      <w:r>
        <w:rPr>
          <w:rFonts w:hint="eastAsia" w:ascii="Calibri" w:hAnsi="Calibri" w:eastAsia="仿宋_GB2312"/>
          <w:color w:val="000000"/>
          <w:kern w:val="0"/>
          <w:sz w:val="31"/>
          <w:szCs w:val="31"/>
        </w:rPr>
        <w:t xml:space="preserve">. </w:t>
      </w:r>
      <w:r>
        <w:rPr>
          <w:rFonts w:eastAsia="仿宋_GB2312"/>
          <w:color w:val="000000"/>
          <w:kern w:val="0"/>
          <w:sz w:val="31"/>
          <w:szCs w:val="31"/>
        </w:rPr>
        <w:t>填写报名表格（报名表格见附件</w:t>
      </w:r>
      <w:r>
        <w:rPr>
          <w:rFonts w:hint="eastAsia" w:eastAsia="仿宋_GB2312"/>
          <w:color w:val="000000"/>
          <w:kern w:val="0"/>
          <w:sz w:val="31"/>
          <w:szCs w:val="31"/>
        </w:rPr>
        <w:t>3</w:t>
      </w:r>
      <w:r>
        <w:rPr>
          <w:rFonts w:eastAsia="仿宋_GB2312"/>
          <w:color w:val="000000"/>
          <w:kern w:val="0"/>
          <w:sz w:val="31"/>
          <w:szCs w:val="31"/>
        </w:rPr>
        <w:t>）。</w:t>
      </w:r>
    </w:p>
    <w:p>
      <w:pPr>
        <w:widowControl/>
        <w:ind w:firstLine="630" w:firstLineChars="300"/>
        <w:jc w:val="left"/>
        <w:rPr>
          <w:rFonts w:eastAsia="仿宋_GB2312"/>
          <w:color w:val="000000"/>
          <w:kern w:val="0"/>
          <w:sz w:val="31"/>
          <w:szCs w:val="3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607060</wp:posOffset>
            </wp:positionV>
            <wp:extent cx="1663065" cy="1416685"/>
            <wp:effectExtent l="0" t="0" r="13335" b="12065"/>
            <wp:wrapTopAndBottom/>
            <wp:docPr id="1" name="图片 5" descr="活动分享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活动分享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t="7407"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kern w:val="0"/>
          <w:sz w:val="31"/>
          <w:szCs w:val="31"/>
        </w:rPr>
        <w:t>2</w:t>
      </w:r>
      <w:r>
        <w:rPr>
          <w:rFonts w:hint="eastAsia" w:eastAsia="仿宋_GB2312"/>
          <w:color w:val="000000"/>
          <w:kern w:val="0"/>
          <w:sz w:val="31"/>
          <w:szCs w:val="31"/>
        </w:rPr>
        <w:t xml:space="preserve">. </w:t>
      </w:r>
      <w:r>
        <w:rPr>
          <w:rFonts w:eastAsia="仿宋_GB2312"/>
          <w:color w:val="000000"/>
          <w:kern w:val="0"/>
          <w:sz w:val="31"/>
          <w:szCs w:val="31"/>
        </w:rPr>
        <w:t>扫描参会二维码注册报名（建议优先选择此种方式）：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六、参会咨询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参会联系：高翠元 010-63205142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13581842694</w:t>
      </w:r>
    </w:p>
    <w:p>
      <w:pPr>
        <w:spacing w:line="600" w:lineRule="exact"/>
        <w:ind w:left="1460"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刘方多 010-63203793、13401110701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邮箱：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"mailto:waterexpobj@163.com"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waterexpobj@163.com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；13581842694@163.com</w:t>
      </w:r>
    </w:p>
    <w:p>
      <w:r>
        <w:rPr>
          <w:sz w:val="28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7DCA52E6"/>
    <w:rsid w:val="7DC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1213</Words>
  <Characters>1327</Characters>
  <Lines>0</Lines>
  <Paragraphs>0</Paragraphs>
  <TotalTime>0</TotalTime>
  <ScaleCrop>false</ScaleCrop>
  <LinksUpToDate>false</LinksUpToDate>
  <CharactersWithSpaces>1368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2023-05-29T00:20:00Z</dcterms:created>
  <dc:creator>我是奔波儿灞好了</dc:creator>
  <cp:lastModifiedBy>我是奔波儿灞好了</cp:lastModifiedBy>
  <dcterms:modified xsi:type="dcterms:W3CDTF">2023-05-29T00:21:57Z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F1AA3B2C024F4D5E9572339F953A034E_11</vt:lpwstr>
  </property>
</Properties>
</file>